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2320D" w14:textId="73F72136" w:rsidR="00EA7BAE" w:rsidRPr="00FA2D73" w:rsidRDefault="007B45EA" w:rsidP="00EA7BAE">
      <w:pPr>
        <w:pStyle w:val="Header"/>
        <w:tabs>
          <w:tab w:val="clear" w:pos="4536"/>
        </w:tabs>
      </w:pPr>
      <w:bookmarkStart w:id="0" w:name="OLE_LINK1"/>
      <w:r>
        <w:t xml:space="preserve">3GPP TSG-RAN WG1 </w:t>
      </w:r>
      <w:r w:rsidRPr="007B45EA">
        <w:t>AH_NR Meeting</w:t>
      </w:r>
      <w:r w:rsidR="00FC29C6" w:rsidRPr="00FA2D73">
        <w:tab/>
      </w:r>
      <w:r w:rsidR="002A63AF" w:rsidRPr="002A63AF">
        <w:t>R1-1701174</w:t>
      </w:r>
    </w:p>
    <w:bookmarkEnd w:id="0"/>
    <w:p w14:paraId="5968AEAC" w14:textId="5F0E2F2F" w:rsidR="00216D65" w:rsidRPr="009D2B97" w:rsidRDefault="004657D5" w:rsidP="00216D65">
      <w:pPr>
        <w:pStyle w:val="Header"/>
      </w:pPr>
      <w:r w:rsidRPr="004657D5">
        <w:t>Spokane, USA, 16</w:t>
      </w:r>
      <w:r w:rsidRPr="004657D5">
        <w:rPr>
          <w:vertAlign w:val="superscript"/>
        </w:rPr>
        <w:t>th</w:t>
      </w:r>
      <w:r>
        <w:t xml:space="preserve"> </w:t>
      </w:r>
      <w:r w:rsidRPr="004657D5">
        <w:t>- 20</w:t>
      </w:r>
      <w:r w:rsidRPr="004657D5">
        <w:rPr>
          <w:vertAlign w:val="superscript"/>
        </w:rPr>
        <w:t>th</w:t>
      </w:r>
      <w:r>
        <w:t xml:space="preserve"> </w:t>
      </w:r>
      <w:r w:rsidRPr="004657D5">
        <w:t>January 2017</w:t>
      </w:r>
    </w:p>
    <w:p w14:paraId="77703F0B" w14:textId="77777777" w:rsidR="0073380B" w:rsidRDefault="0073380B" w:rsidP="00EA7BAE">
      <w:pPr>
        <w:pStyle w:val="Header"/>
        <w:tabs>
          <w:tab w:val="clear" w:pos="4536"/>
          <w:tab w:val="left" w:pos="1800"/>
        </w:tabs>
        <w:ind w:left="1800" w:hanging="1800"/>
      </w:pPr>
    </w:p>
    <w:p w14:paraId="49FAAD4A" w14:textId="3A15F54C" w:rsidR="00EA7BAE" w:rsidRPr="009D2B97" w:rsidRDefault="00EA7BAE" w:rsidP="00EA7BAE">
      <w:pPr>
        <w:pStyle w:val="Header"/>
        <w:tabs>
          <w:tab w:val="clear" w:pos="4536"/>
          <w:tab w:val="left" w:pos="1800"/>
        </w:tabs>
        <w:ind w:left="1800" w:hanging="1800"/>
      </w:pPr>
      <w:bookmarkStart w:id="1" w:name="_GoBack"/>
      <w:bookmarkEnd w:id="1"/>
      <w:r w:rsidRPr="009D2B97">
        <w:t>Source:</w:t>
      </w:r>
      <w:r w:rsidRPr="009D2B97">
        <w:tab/>
        <w:t>Ericsson</w:t>
      </w:r>
    </w:p>
    <w:p w14:paraId="20961E60" w14:textId="57428E62" w:rsidR="00CF3A3C" w:rsidRPr="009D2B97" w:rsidRDefault="00EA7BAE" w:rsidP="00EA7BAE">
      <w:pPr>
        <w:pStyle w:val="Header"/>
        <w:tabs>
          <w:tab w:val="clear" w:pos="4536"/>
          <w:tab w:val="left" w:pos="1800"/>
        </w:tabs>
      </w:pPr>
      <w:r w:rsidRPr="009D2B97">
        <w:t>Title:</w:t>
      </w:r>
      <w:bookmarkStart w:id="2" w:name="Title"/>
      <w:bookmarkEnd w:id="2"/>
      <w:r w:rsidRPr="009D2B97">
        <w:tab/>
      </w:r>
      <w:r w:rsidR="00D41BDB">
        <w:t>On D</w:t>
      </w:r>
      <w:r w:rsidR="00905BA1">
        <w:t>L</w:t>
      </w:r>
      <w:r w:rsidR="004657D5">
        <w:t xml:space="preserve"> DMRS</w:t>
      </w:r>
      <w:r w:rsidR="006F0E1F">
        <w:t xml:space="preserve"> design</w:t>
      </w:r>
    </w:p>
    <w:p w14:paraId="3A7B9616" w14:textId="684A9C84" w:rsidR="004E3F86" w:rsidRPr="009D2B97" w:rsidRDefault="00EA7BAE" w:rsidP="00F508D1">
      <w:pPr>
        <w:pStyle w:val="Header"/>
        <w:tabs>
          <w:tab w:val="clear" w:pos="4536"/>
          <w:tab w:val="clear" w:pos="9072"/>
          <w:tab w:val="left" w:pos="1800"/>
          <w:tab w:val="center" w:pos="4703"/>
        </w:tabs>
      </w:pPr>
      <w:r w:rsidRPr="009D2B97">
        <w:t>Agenda Item:</w:t>
      </w:r>
      <w:bookmarkStart w:id="3" w:name="Source"/>
      <w:bookmarkEnd w:id="3"/>
      <w:r w:rsidRPr="009D2B97">
        <w:tab/>
      </w:r>
      <w:r w:rsidR="00905BA1">
        <w:t>5</w:t>
      </w:r>
      <w:r w:rsidR="00182CF8">
        <w:t>.1.</w:t>
      </w:r>
      <w:r w:rsidR="00905BA1">
        <w:t>2.</w:t>
      </w:r>
      <w:r w:rsidR="00182CF8">
        <w:t>3.2</w:t>
      </w:r>
    </w:p>
    <w:p w14:paraId="3239A961" w14:textId="77777777"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14:paraId="6923AA7A" w14:textId="77777777" w:rsidR="00795DB8" w:rsidRPr="009D2B97" w:rsidRDefault="00795DB8" w:rsidP="00EA7BAE">
      <w:pPr>
        <w:pBdr>
          <w:bottom w:val="single" w:sz="4" w:space="1" w:color="auto"/>
        </w:pBdr>
        <w:tabs>
          <w:tab w:val="left" w:pos="2552"/>
        </w:tabs>
      </w:pPr>
    </w:p>
    <w:p w14:paraId="18500C06" w14:textId="77777777" w:rsidR="00515804" w:rsidRDefault="00AF1102" w:rsidP="005653B6">
      <w:pPr>
        <w:pStyle w:val="Heading1"/>
      </w:pPr>
      <w:r w:rsidRPr="009D2B97">
        <w:t>Introduction</w:t>
      </w:r>
    </w:p>
    <w:p w14:paraId="325D74A2" w14:textId="67DC1A9E" w:rsidR="0001501A" w:rsidRDefault="0001501A" w:rsidP="0001501A">
      <w:pPr>
        <w:pStyle w:val="BodyText"/>
      </w:pPr>
      <w:r w:rsidRPr="003137D6">
        <w:t xml:space="preserve">The physical layer of </w:t>
      </w:r>
      <w:r>
        <w:t>NR</w:t>
      </w:r>
      <w:r w:rsidRPr="003137D6">
        <w:t xml:space="preserve"> is expected to handle a vast number of different transmission scenarios that follow by supporting multiple transmission numerologies, </w:t>
      </w:r>
      <w:r w:rsidR="002E0CE5">
        <w:t xml:space="preserve">variable data transmission </w:t>
      </w:r>
      <w:r w:rsidRPr="003137D6">
        <w:t>intervals and early decoding for latency critical applications.</w:t>
      </w:r>
      <w:r>
        <w:t xml:space="preserve"> </w:t>
      </w:r>
      <w:r w:rsidRPr="003137D6">
        <w:t>These new scenarios impose a need for the physical layer to be even more flexible than was the case when LTE was first designed</w:t>
      </w:r>
      <w:r>
        <w:t>.</w:t>
      </w:r>
      <w:r w:rsidR="004D060B">
        <w:t xml:space="preserve"> </w:t>
      </w:r>
      <w:r w:rsidR="00E44B0B">
        <w:t xml:space="preserve">In addition to </w:t>
      </w:r>
      <w:r w:rsidR="004D060B">
        <w:t>new scenarios the physical layer should as in LTE handle different transmission characteristics in terms of large variations in SINR, Doppler, delay spreads and channel richness.</w:t>
      </w:r>
    </w:p>
    <w:p w14:paraId="4A27B519" w14:textId="11759660" w:rsidR="004D060B" w:rsidRDefault="0001501A" w:rsidP="0001501A">
      <w:pPr>
        <w:pStyle w:val="BodyText"/>
      </w:pPr>
      <w:r>
        <w:t xml:space="preserve">In designing reference signals to aid channel estimation and demodulation of physical channels </w:t>
      </w:r>
      <w:r w:rsidR="004D060B">
        <w:t xml:space="preserve">in NR it is thus likely that </w:t>
      </w:r>
      <w:r w:rsidR="006A128F">
        <w:t xml:space="preserve">the </w:t>
      </w:r>
      <w:r w:rsidR="004D060B">
        <w:t>DM</w:t>
      </w:r>
      <w:r w:rsidR="002A63AF">
        <w:t xml:space="preserve">RS </w:t>
      </w:r>
      <w:r w:rsidR="009F27E5">
        <w:t xml:space="preserve">pattern </w:t>
      </w:r>
      <w:r w:rsidR="004D060B">
        <w:t>within a transmission interval depend</w:t>
      </w:r>
      <w:r w:rsidR="00A01A64">
        <w:t>s</w:t>
      </w:r>
      <w:r w:rsidR="004D060B">
        <w:t xml:space="preserve"> on </w:t>
      </w:r>
      <w:r w:rsidR="006A128F">
        <w:t>the use case</w:t>
      </w:r>
      <w:r w:rsidR="004D060B">
        <w:fldChar w:fldCharType="begin"/>
      </w:r>
      <w:r w:rsidR="004D060B">
        <w:instrText xml:space="preserve"> REF _Ref465779308 \r \h </w:instrText>
      </w:r>
      <w:r w:rsidR="004D060B">
        <w:fldChar w:fldCharType="end"/>
      </w:r>
      <w:r w:rsidR="004D060B">
        <w:t xml:space="preserve"> and </w:t>
      </w:r>
      <w:r w:rsidR="009F27E5">
        <w:t xml:space="preserve">that </w:t>
      </w:r>
      <w:r w:rsidR="004D060B">
        <w:t>the number of DM</w:t>
      </w:r>
      <w:r w:rsidR="002A63AF">
        <w:t>RS configuration</w:t>
      </w:r>
      <w:r w:rsidR="009F27E5">
        <w:t>s</w:t>
      </w:r>
      <w:r w:rsidR="004D060B">
        <w:t xml:space="preserve"> to be supported could be significantly larger than in LTE.</w:t>
      </w:r>
      <w:r w:rsidR="00A01A64">
        <w:t xml:space="preserve"> It is however desirable to keep number of options relatively low to avoid implementation complexity and demanding inter-operability testing.</w:t>
      </w:r>
    </w:p>
    <w:p w14:paraId="1854A22B" w14:textId="4E9A0086" w:rsidR="00982BDF" w:rsidRDefault="00856B2B" w:rsidP="00E91A0E">
      <w:pPr>
        <w:pStyle w:val="BodyText"/>
      </w:pPr>
      <w:r>
        <w:t xml:space="preserve">In </w:t>
      </w:r>
      <w:r w:rsidR="008715CD">
        <w:fldChar w:fldCharType="begin"/>
      </w:r>
      <w:r w:rsidR="008715CD">
        <w:instrText xml:space="preserve"> REF _Ref471743894 \r \h </w:instrText>
      </w:r>
      <w:r w:rsidR="008715CD">
        <w:fldChar w:fldCharType="separate"/>
      </w:r>
      <w:r w:rsidR="008715CD">
        <w:t>[1]</w:t>
      </w:r>
      <w:r w:rsidR="008715CD">
        <w:fldChar w:fldCharType="end"/>
      </w:r>
      <w:r w:rsidR="008715CD">
        <w:t xml:space="preserve">, we provided views on overall </w:t>
      </w:r>
      <w:r w:rsidR="00C667E9" w:rsidRPr="00C667E9">
        <w:t xml:space="preserve">principles </w:t>
      </w:r>
      <w:r w:rsidR="006A128F">
        <w:t xml:space="preserve">in designing </w:t>
      </w:r>
      <w:r w:rsidR="00A01A64">
        <w:t xml:space="preserve">reference signals to aid channel estimation and demodulation </w:t>
      </w:r>
      <w:r w:rsidR="004E2EA4">
        <w:t>of physical channels (</w:t>
      </w:r>
      <w:r w:rsidR="00D20E83">
        <w:t>applicable to</w:t>
      </w:r>
      <w:r w:rsidR="008715CD">
        <w:t xml:space="preserve"> </w:t>
      </w:r>
      <w:r w:rsidR="004E2EA4">
        <w:t xml:space="preserve">uplink, </w:t>
      </w:r>
      <w:r w:rsidR="008715CD">
        <w:t>downlink as well as</w:t>
      </w:r>
      <w:r w:rsidR="00C667E9" w:rsidRPr="00C667E9">
        <w:t xml:space="preserve"> </w:t>
      </w:r>
      <w:r w:rsidR="006A128F">
        <w:t>side</w:t>
      </w:r>
      <w:r w:rsidR="006A128F" w:rsidRPr="00C667E9">
        <w:t>link</w:t>
      </w:r>
      <w:r w:rsidR="004E2EA4">
        <w:t>) such that DMRS:</w:t>
      </w:r>
    </w:p>
    <w:p w14:paraId="7A89FE85" w14:textId="470CBC20" w:rsidR="005021CD" w:rsidRDefault="005021CD" w:rsidP="005021CD">
      <w:pPr>
        <w:pStyle w:val="BodyText"/>
        <w:numPr>
          <w:ilvl w:val="0"/>
          <w:numId w:val="21"/>
        </w:numPr>
      </w:pPr>
      <w:r>
        <w:t>Should be UE-specific and present only in conjunction with transmission of physical channels</w:t>
      </w:r>
      <w:r w:rsidR="004E2EA4">
        <w:t>.</w:t>
      </w:r>
    </w:p>
    <w:p w14:paraId="1AF63738" w14:textId="242F5641" w:rsidR="005021CD" w:rsidRDefault="005021CD" w:rsidP="005021CD">
      <w:pPr>
        <w:pStyle w:val="BodyText"/>
        <w:numPr>
          <w:ilvl w:val="0"/>
          <w:numId w:val="21"/>
        </w:numPr>
      </w:pPr>
      <w:r>
        <w:t>Should be confined in time and frequency to corresponding physical channel transmissions</w:t>
      </w:r>
      <w:r w:rsidR="004E2EA4">
        <w:t>.</w:t>
      </w:r>
    </w:p>
    <w:p w14:paraId="72B11F68" w14:textId="460E0DAC" w:rsidR="005021CD" w:rsidRDefault="005021CD" w:rsidP="005021CD">
      <w:pPr>
        <w:pStyle w:val="BodyText"/>
        <w:numPr>
          <w:ilvl w:val="0"/>
          <w:numId w:val="21"/>
        </w:numPr>
      </w:pPr>
      <w:r>
        <w:t>Should be used for demodulation purposes only unless configured for other purposes as well</w:t>
      </w:r>
      <w:r w:rsidR="004E2EA4">
        <w:t>.</w:t>
      </w:r>
    </w:p>
    <w:p w14:paraId="100EBE3D" w14:textId="263E7B54" w:rsidR="005021CD" w:rsidRDefault="005021CD" w:rsidP="005021CD">
      <w:pPr>
        <w:pStyle w:val="BodyText"/>
        <w:numPr>
          <w:ilvl w:val="0"/>
          <w:numId w:val="21"/>
        </w:numPr>
      </w:pPr>
      <w:r>
        <w:t>Should have a resource mapping in time and frequency that can adapt to radio channel characteristics, specific deployment scenarios and application demands</w:t>
      </w:r>
      <w:r w:rsidR="004E2EA4">
        <w:t>.</w:t>
      </w:r>
    </w:p>
    <w:p w14:paraId="20A4DB8A" w14:textId="6FCCFE23" w:rsidR="005021CD" w:rsidRDefault="005021CD" w:rsidP="005021CD">
      <w:pPr>
        <w:pStyle w:val="BodyText"/>
        <w:numPr>
          <w:ilvl w:val="0"/>
          <w:numId w:val="21"/>
        </w:numPr>
      </w:pPr>
      <w:r>
        <w:t>Should have configurable sequence parameters and a resource specific sequence mapping</w:t>
      </w:r>
      <w:r w:rsidR="004E2EA4">
        <w:t>.</w:t>
      </w:r>
    </w:p>
    <w:p w14:paraId="6F870B81" w14:textId="3DC954F5" w:rsidR="005021CD" w:rsidRDefault="004E2EA4" w:rsidP="005021CD">
      <w:pPr>
        <w:pStyle w:val="BodyText"/>
        <w:numPr>
          <w:ilvl w:val="0"/>
          <w:numId w:val="21"/>
        </w:numPr>
      </w:pPr>
      <w:r>
        <w:t>Could</w:t>
      </w:r>
      <w:r w:rsidR="002C087A">
        <w:t xml:space="preserve"> </w:t>
      </w:r>
      <w:r>
        <w:t>be configured to be</w:t>
      </w:r>
      <w:r w:rsidR="006A128F">
        <w:t xml:space="preserve"> </w:t>
      </w:r>
      <w:r w:rsidR="005021CD">
        <w:t>shared between users and across transmissions</w:t>
      </w:r>
      <w:r>
        <w:t>.</w:t>
      </w:r>
    </w:p>
    <w:p w14:paraId="35E284AF" w14:textId="0C0D77F1" w:rsidR="00A01A64" w:rsidRDefault="006A128F" w:rsidP="00E91A0E">
      <w:pPr>
        <w:pStyle w:val="BodyText"/>
      </w:pPr>
      <w:r>
        <w:t>It has</w:t>
      </w:r>
      <w:r w:rsidR="00A01A64">
        <w:t xml:space="preserve"> been </w:t>
      </w:r>
      <w:r w:rsidR="0001501A">
        <w:t xml:space="preserve">agreed to support at least 8 orthogonal DL DMRS ports for SU/MU-MIMO transmissions (RAN1#86) </w:t>
      </w:r>
      <w:r w:rsidR="00A01A64">
        <w:t xml:space="preserve">as well as </w:t>
      </w:r>
      <w:r w:rsidR="0001501A">
        <w:t xml:space="preserve">to study configurable DMRS patterns </w:t>
      </w:r>
      <w:r w:rsidR="004E2EA4">
        <w:t xml:space="preserve">(at least with respect to density) </w:t>
      </w:r>
      <w:r w:rsidR="0001501A">
        <w:t xml:space="preserve">for demodulation </w:t>
      </w:r>
      <w:r>
        <w:t xml:space="preserve">of physical layer channels </w:t>
      </w:r>
      <w:r w:rsidR="004E2EA4">
        <w:t>(RAN1#86bis).</w:t>
      </w:r>
      <w:r w:rsidR="0001501A">
        <w:t xml:space="preserve"> I</w:t>
      </w:r>
      <w:r w:rsidR="005021CD">
        <w:t>n this contribution</w:t>
      </w:r>
      <w:r w:rsidR="004E2EA4">
        <w:t>,</w:t>
      </w:r>
      <w:r w:rsidR="005021CD">
        <w:t xml:space="preserve"> we </w:t>
      </w:r>
      <w:r w:rsidR="004260B2">
        <w:t xml:space="preserve">address DMRS designs for supporting up to 8 orthogonal ports with </w:t>
      </w:r>
      <w:r w:rsidR="004E2EA4">
        <w:t xml:space="preserve">variable </w:t>
      </w:r>
      <w:r w:rsidR="004260B2">
        <w:t xml:space="preserve">DMRS </w:t>
      </w:r>
      <w:r w:rsidR="004E2EA4">
        <w:t>densities</w:t>
      </w:r>
      <w:r w:rsidR="00831DBC">
        <w:t xml:space="preserve"> </w:t>
      </w:r>
      <w:r w:rsidR="006F0E1F">
        <w:t xml:space="preserve">in time and frequency </w:t>
      </w:r>
      <w:r w:rsidR="00831DBC">
        <w:t>as well as the prerequisite</w:t>
      </w:r>
      <w:r w:rsidR="00684E17">
        <w:t xml:space="preserve"> of </w:t>
      </w:r>
      <w:r w:rsidR="005E7501">
        <w:t xml:space="preserve">having </w:t>
      </w:r>
      <w:r w:rsidR="00684E17">
        <w:t xml:space="preserve">UEs </w:t>
      </w:r>
      <w:r w:rsidR="005E7501">
        <w:t xml:space="preserve">configured </w:t>
      </w:r>
      <w:r w:rsidR="00684E17">
        <w:t xml:space="preserve">with a set of </w:t>
      </w:r>
      <w:r w:rsidR="004260B2">
        <w:t>scrambling IDs</w:t>
      </w:r>
      <w:r w:rsidR="00831DBC">
        <w:t xml:space="preserve"> </w:t>
      </w:r>
      <w:r w:rsidR="00684E17">
        <w:t xml:space="preserve">to support more </w:t>
      </w:r>
      <w:r w:rsidR="004260B2">
        <w:t xml:space="preserve">MU-MIMO </w:t>
      </w:r>
      <w:r w:rsidR="00684E17">
        <w:t xml:space="preserve">layers </w:t>
      </w:r>
      <w:r w:rsidR="005E7501">
        <w:t xml:space="preserve">in downlink than what can be supported by </w:t>
      </w:r>
      <w:r w:rsidR="006F0E1F">
        <w:t xml:space="preserve">the </w:t>
      </w:r>
      <w:r w:rsidR="00831DBC">
        <w:t xml:space="preserve">8 orthogonal </w:t>
      </w:r>
      <w:r w:rsidR="003E2928">
        <w:t xml:space="preserve">DMRS </w:t>
      </w:r>
      <w:r w:rsidR="00831DBC">
        <w:t>ports.</w:t>
      </w:r>
      <w:r w:rsidR="009D00F9">
        <w:t xml:space="preserve"> UL DMRS design is addressed in </w:t>
      </w:r>
      <w:r w:rsidR="009D00F9">
        <w:fldChar w:fldCharType="begin"/>
      </w:r>
      <w:r w:rsidR="009D00F9">
        <w:instrText xml:space="preserve"> REF _Ref471768228 \r \h </w:instrText>
      </w:r>
      <w:r w:rsidR="009D00F9">
        <w:fldChar w:fldCharType="separate"/>
      </w:r>
      <w:r w:rsidR="009D00F9">
        <w:t>[2]</w:t>
      </w:r>
      <w:r w:rsidR="009D00F9">
        <w:fldChar w:fldCharType="end"/>
      </w:r>
      <w:r w:rsidR="009D00F9">
        <w:t>.</w:t>
      </w:r>
    </w:p>
    <w:p w14:paraId="28A0EA4D" w14:textId="103D1D5C" w:rsidR="00E36CB9" w:rsidRDefault="00AF7853" w:rsidP="00E644D1">
      <w:pPr>
        <w:pStyle w:val="Heading1"/>
        <w:tabs>
          <w:tab w:val="left" w:pos="2694"/>
        </w:tabs>
      </w:pPr>
      <w:r w:rsidRPr="009D2B97">
        <w:t>Discussion</w:t>
      </w:r>
    </w:p>
    <w:p w14:paraId="702D89D5" w14:textId="230AEF80" w:rsidR="00306D76" w:rsidRDefault="00291D45" w:rsidP="00306D76">
      <w:pPr>
        <w:pStyle w:val="Heading2"/>
      </w:pPr>
      <w:r>
        <w:t xml:space="preserve">On designing </w:t>
      </w:r>
      <w:r w:rsidR="006B5531">
        <w:t>o</w:t>
      </w:r>
      <w:r w:rsidR="001034F3">
        <w:t>rthogonal DM</w:t>
      </w:r>
      <w:r w:rsidR="00306D76">
        <w:t>RS ports</w:t>
      </w:r>
      <w:r w:rsidR="00B07F1E">
        <w:t xml:space="preserve"> </w:t>
      </w:r>
    </w:p>
    <w:p w14:paraId="5039D281" w14:textId="5B2BA299" w:rsidR="00B92C32" w:rsidRDefault="001034F3" w:rsidP="004740AF">
      <w:pPr>
        <w:pStyle w:val="BodyText"/>
      </w:pPr>
      <w:r>
        <w:t>Orthogonal DM</w:t>
      </w:r>
      <w:r w:rsidR="00533D90">
        <w:t xml:space="preserve">RS ports </w:t>
      </w:r>
      <w:r w:rsidR="008714B7">
        <w:t xml:space="preserve">can be </w:t>
      </w:r>
      <w:r w:rsidR="00533D90">
        <w:t>constructed</w:t>
      </w:r>
      <w:r w:rsidR="00491017">
        <w:t xml:space="preserve"> </w:t>
      </w:r>
      <w:r w:rsidR="00A10AB0">
        <w:t xml:space="preserve">via FDM or CDM or via both FDM and CDM as in </w:t>
      </w:r>
      <w:r w:rsidR="00C15968">
        <w:t xml:space="preserve">DL </w:t>
      </w:r>
      <w:r w:rsidR="00A10AB0">
        <w:t>LTE</w:t>
      </w:r>
      <w:r w:rsidR="00C56494">
        <w:t xml:space="preserve"> to support up to 8</w:t>
      </w:r>
      <w:r w:rsidR="00C15968">
        <w:t xml:space="preserve"> orthogonal </w:t>
      </w:r>
      <w:r w:rsidR="00C56494">
        <w:t xml:space="preserve">antenna </w:t>
      </w:r>
      <w:r w:rsidR="00C15968">
        <w:t>ports</w:t>
      </w:r>
      <w:r w:rsidR="00DB4D22">
        <w:t xml:space="preserve">. </w:t>
      </w:r>
      <w:r w:rsidR="00D538C4">
        <w:t>FDM</w:t>
      </w:r>
      <w:r w:rsidR="00E63C7C">
        <w:t xml:space="preserve"> </w:t>
      </w:r>
      <w:r w:rsidR="00BB4D45">
        <w:t>can</w:t>
      </w:r>
      <w:r w:rsidR="00FE3989">
        <w:t xml:space="preserve"> </w:t>
      </w:r>
      <w:r w:rsidR="00695118">
        <w:t xml:space="preserve">impose a certain </w:t>
      </w:r>
      <w:r w:rsidR="00E63C7C">
        <w:t xml:space="preserve">mapping </w:t>
      </w:r>
      <w:r w:rsidR="00D538C4">
        <w:t xml:space="preserve">structure as </w:t>
      </w:r>
      <w:r w:rsidR="00175CE1">
        <w:t>in</w:t>
      </w:r>
      <w:r w:rsidR="00D538C4">
        <w:t xml:space="preserve"> </w:t>
      </w:r>
      <w:r w:rsidR="00FE3989">
        <w:t>IFDM</w:t>
      </w:r>
      <w:r w:rsidR="00B57F63">
        <w:t xml:space="preserve"> whereas </w:t>
      </w:r>
      <w:r w:rsidR="00E63C7C">
        <w:t xml:space="preserve">CDM </w:t>
      </w:r>
      <w:r w:rsidR="00BB4D45">
        <w:t>can</w:t>
      </w:r>
      <w:r w:rsidR="00C80C82">
        <w:t xml:space="preserve"> </w:t>
      </w:r>
      <w:r w:rsidR="00760DCD">
        <w:t xml:space="preserve">be done in </w:t>
      </w:r>
      <w:r w:rsidR="002A506C">
        <w:t>frequency or/</w:t>
      </w:r>
      <w:r w:rsidR="00CA7A3D">
        <w:t xml:space="preserve">and </w:t>
      </w:r>
      <w:r w:rsidR="002A506C">
        <w:t xml:space="preserve">in time </w:t>
      </w:r>
      <w:r w:rsidR="00CA7A3D">
        <w:t xml:space="preserve">by applying orthogonal cover codes </w:t>
      </w:r>
      <w:r w:rsidR="00C80C82">
        <w:t xml:space="preserve">to a base sequence </w:t>
      </w:r>
      <w:r w:rsidR="00E758C3">
        <w:t xml:space="preserve">covering one </w:t>
      </w:r>
      <w:r w:rsidR="002A506C">
        <w:t xml:space="preserve">or multiple OFDM symbols. </w:t>
      </w:r>
      <w:r w:rsidR="005013CF">
        <w:t xml:space="preserve">Adding </w:t>
      </w:r>
      <w:r w:rsidR="00256760">
        <w:t xml:space="preserve">orthogonal DMRS ports via FDM </w:t>
      </w:r>
      <w:r w:rsidR="005013CF">
        <w:t xml:space="preserve">to a single layer (baseline) DMRS pattern will </w:t>
      </w:r>
      <w:r w:rsidR="00256760">
        <w:t>either in</w:t>
      </w:r>
      <w:r w:rsidR="005013CF">
        <w:t xml:space="preserve">crease the overhead or make the </w:t>
      </w:r>
      <w:r w:rsidR="0062247B">
        <w:t xml:space="preserve">DMRS </w:t>
      </w:r>
      <w:r w:rsidR="005013CF">
        <w:t xml:space="preserve">density per layer sparser whereas CDM scales the DMRS power with </w:t>
      </w:r>
      <w:r w:rsidR="0062247B">
        <w:t xml:space="preserve">the </w:t>
      </w:r>
      <w:r w:rsidR="005013CF">
        <w:t>number of layers in the same way as</w:t>
      </w:r>
      <w:r w:rsidR="0062247B">
        <w:t xml:space="preserve"> the power scales per data layer</w:t>
      </w:r>
      <w:r w:rsidR="00272858">
        <w:t xml:space="preserve"> as illustrated on the left hand side of </w:t>
      </w:r>
      <w:r w:rsidR="00272858">
        <w:fldChar w:fldCharType="begin"/>
      </w:r>
      <w:r w:rsidR="00272858">
        <w:instrText xml:space="preserve"> REF _Ref471301525 \h </w:instrText>
      </w:r>
      <w:r w:rsidR="00272858">
        <w:fldChar w:fldCharType="separate"/>
      </w:r>
      <w:r w:rsidR="00272858" w:rsidRPr="001034F3">
        <w:t xml:space="preserve">Figure </w:t>
      </w:r>
      <w:r w:rsidR="00272858" w:rsidRPr="001034F3">
        <w:rPr>
          <w:noProof/>
        </w:rPr>
        <w:t>1</w:t>
      </w:r>
      <w:r w:rsidR="00272858">
        <w:fldChar w:fldCharType="end"/>
      </w:r>
      <w:r w:rsidR="0062247B">
        <w:t>.</w:t>
      </w:r>
      <w:r w:rsidR="005013CF">
        <w:t xml:space="preserve">   </w:t>
      </w:r>
    </w:p>
    <w:p w14:paraId="15F422C3" w14:textId="69AAD169" w:rsidR="00921E98" w:rsidRDefault="0062247B" w:rsidP="0062247B">
      <w:pPr>
        <w:pStyle w:val="BodyText"/>
      </w:pPr>
      <w:r w:rsidRPr="00272858">
        <w:rPr>
          <w:b/>
        </w:rPr>
        <w:t>Observation</w:t>
      </w:r>
      <w:r w:rsidR="00C56494">
        <w:rPr>
          <w:b/>
        </w:rPr>
        <w:t xml:space="preserve"> 1</w:t>
      </w:r>
      <w:r w:rsidRPr="00272858">
        <w:rPr>
          <w:b/>
        </w:rPr>
        <w:t>:</w:t>
      </w:r>
      <w:r>
        <w:t xml:space="preserve"> </w:t>
      </w:r>
      <w:r w:rsidR="00C14585">
        <w:t>Constructing</w:t>
      </w:r>
      <w:r w:rsidR="001034F3">
        <w:t xml:space="preserve"> orthogonal DM</w:t>
      </w:r>
      <w:r w:rsidR="00E810C7">
        <w:t>RS ports v</w:t>
      </w:r>
      <w:r w:rsidR="004137D3">
        <w:t xml:space="preserve">ia CDM </w:t>
      </w:r>
      <w:r w:rsidR="00306DC5">
        <w:t>can provide</w:t>
      </w:r>
      <w:r w:rsidR="003849CA">
        <w:t xml:space="preserve"> </w:t>
      </w:r>
      <w:r w:rsidR="00272858">
        <w:t xml:space="preserve">a balanced power scaling per RE with respect to data </w:t>
      </w:r>
      <w:r w:rsidR="005013CF">
        <w:t>whereas c</w:t>
      </w:r>
      <w:r w:rsidR="00C14585">
        <w:t>onstructing</w:t>
      </w:r>
      <w:r w:rsidR="001034F3">
        <w:t xml:space="preserve"> orthogonal DM</w:t>
      </w:r>
      <w:r w:rsidR="006B69F4">
        <w:t xml:space="preserve">RS ports via </w:t>
      </w:r>
      <w:r w:rsidR="00C037B5">
        <w:t xml:space="preserve">FDM </w:t>
      </w:r>
      <w:r w:rsidR="00A70F85">
        <w:t>results in</w:t>
      </w:r>
      <w:r w:rsidR="00337AB1">
        <w:t xml:space="preserve"> an unbalanced power sc</w:t>
      </w:r>
      <w:r w:rsidR="001034F3">
        <w:t>aling</w:t>
      </w:r>
    </w:p>
    <w:p w14:paraId="0E1F86D4" w14:textId="0A396BA2" w:rsidR="005407A1" w:rsidRDefault="008E66BE" w:rsidP="00E644D1">
      <w:pPr>
        <w:pStyle w:val="BodyText"/>
      </w:pPr>
      <w:r>
        <w:t>A design that provide</w:t>
      </w:r>
      <w:r w:rsidR="00010146">
        <w:t xml:space="preserve">s balanced power scaling </w:t>
      </w:r>
      <w:r w:rsidR="00F140B5">
        <w:t>is in particular desirable</w:t>
      </w:r>
      <w:r>
        <w:t xml:space="preserve"> when </w:t>
      </w:r>
      <w:r w:rsidR="004C5F7E">
        <w:t>DM</w:t>
      </w:r>
      <w:r w:rsidR="00010146">
        <w:t xml:space="preserve">RS is frequency multiplexed </w:t>
      </w:r>
      <w:r w:rsidR="00C86746">
        <w:t xml:space="preserve">with data of </w:t>
      </w:r>
      <w:r w:rsidR="00010146">
        <w:t xml:space="preserve">higher MCSs </w:t>
      </w:r>
      <w:r w:rsidR="00F140B5">
        <w:t>to avoid that power imbalance</w:t>
      </w:r>
      <w:r w:rsidR="00E01E21">
        <w:t xml:space="preserve"> </w:t>
      </w:r>
      <w:r w:rsidR="00F140B5">
        <w:t>due to potential leakage</w:t>
      </w:r>
      <w:r w:rsidR="00E01E21">
        <w:t xml:space="preserve"> </w:t>
      </w:r>
      <w:r w:rsidR="004C5F7E">
        <w:t>degrades the demodulation performance.</w:t>
      </w:r>
    </w:p>
    <w:p w14:paraId="79B7228D" w14:textId="5BBC8AAA" w:rsidR="0047046B" w:rsidRDefault="0063042B" w:rsidP="00E644D1">
      <w:pPr>
        <w:pStyle w:val="BodyText"/>
      </w:pPr>
      <w:r>
        <w:rPr>
          <w:noProof/>
        </w:rPr>
        <w:lastRenderedPageBreak/>
        <w:drawing>
          <wp:inline distT="0" distB="0" distL="0" distR="0" wp14:anchorId="0EEFA96E" wp14:editId="4F365092">
            <wp:extent cx="5331600" cy="1771200"/>
            <wp:effectExtent l="0" t="0" r="254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 1a.png"/>
                    <pic:cNvPicPr/>
                  </pic:nvPicPr>
                  <pic:blipFill>
                    <a:blip r:embed="rId13">
                      <a:extLst>
                        <a:ext uri="{28A0092B-C50C-407E-A947-70E740481C1C}">
                          <a14:useLocalDpi xmlns:a14="http://schemas.microsoft.com/office/drawing/2010/main" val="0"/>
                        </a:ext>
                      </a:extLst>
                    </a:blip>
                    <a:stretch>
                      <a:fillRect/>
                    </a:stretch>
                  </pic:blipFill>
                  <pic:spPr>
                    <a:xfrm>
                      <a:off x="0" y="0"/>
                      <a:ext cx="5331600" cy="1771200"/>
                    </a:xfrm>
                    <a:prstGeom prst="rect">
                      <a:avLst/>
                    </a:prstGeom>
                  </pic:spPr>
                </pic:pic>
              </a:graphicData>
            </a:graphic>
          </wp:inline>
        </w:drawing>
      </w:r>
    </w:p>
    <w:p w14:paraId="65F2E11E" w14:textId="39E7A853" w:rsidR="001034F3" w:rsidRPr="001034F3" w:rsidRDefault="001034F3" w:rsidP="001034F3">
      <w:pPr>
        <w:pStyle w:val="Caption"/>
        <w:rPr>
          <w:lang w:val="en-US"/>
        </w:rPr>
      </w:pPr>
      <w:bookmarkStart w:id="5" w:name="_Ref471301525"/>
      <w:r w:rsidRPr="001034F3">
        <w:rPr>
          <w:lang w:val="en-US"/>
        </w:rPr>
        <w:t xml:space="preserve">Figure </w:t>
      </w:r>
      <w:r>
        <w:fldChar w:fldCharType="begin"/>
      </w:r>
      <w:r w:rsidRPr="001034F3">
        <w:rPr>
          <w:lang w:val="en-US"/>
        </w:rPr>
        <w:instrText xml:space="preserve"> SEQ Figure \* ARABIC </w:instrText>
      </w:r>
      <w:r>
        <w:fldChar w:fldCharType="separate"/>
      </w:r>
      <w:r w:rsidR="00F15CD8">
        <w:rPr>
          <w:noProof/>
          <w:lang w:val="en-US"/>
        </w:rPr>
        <w:t>1</w:t>
      </w:r>
      <w:r>
        <w:fldChar w:fldCharType="end"/>
      </w:r>
      <w:bookmarkEnd w:id="5"/>
      <w:r w:rsidRPr="001034F3">
        <w:rPr>
          <w:lang w:val="en-US"/>
        </w:rPr>
        <w:t xml:space="preserve">  </w:t>
      </w:r>
      <w:r w:rsidR="00931515">
        <w:rPr>
          <w:lang w:val="en-US"/>
        </w:rPr>
        <w:t xml:space="preserve">Illustration of </w:t>
      </w:r>
      <w:r>
        <w:rPr>
          <w:lang w:val="en-US"/>
        </w:rPr>
        <w:t xml:space="preserve">PDSCH EPRE to DMRS </w:t>
      </w:r>
      <w:r w:rsidRPr="001034F3">
        <w:rPr>
          <w:lang w:val="en-US"/>
        </w:rPr>
        <w:t>E</w:t>
      </w:r>
      <w:r>
        <w:rPr>
          <w:lang w:val="en-US"/>
        </w:rPr>
        <w:t xml:space="preserve">PRE </w:t>
      </w:r>
      <w:r w:rsidR="00ED2CDB">
        <w:rPr>
          <w:lang w:val="en-US"/>
        </w:rPr>
        <w:t>ratios</w:t>
      </w:r>
    </w:p>
    <w:p w14:paraId="6BA8C243" w14:textId="27F4FB1A" w:rsidR="001034F3" w:rsidRDefault="001034F3" w:rsidP="001034F3">
      <w:pPr>
        <w:rPr>
          <w:lang w:eastAsia="ja-JP"/>
        </w:rPr>
      </w:pPr>
    </w:p>
    <w:p w14:paraId="184623C4" w14:textId="590426C5" w:rsidR="00583ED1" w:rsidRDefault="00583ED1" w:rsidP="00583ED1">
      <w:pPr>
        <w:pStyle w:val="BodyText"/>
      </w:pPr>
      <w:r>
        <w:t xml:space="preserve">When constructing </w:t>
      </w:r>
      <w:r w:rsidR="00E737A7">
        <w:t xml:space="preserve">orthogonal </w:t>
      </w:r>
      <w:r w:rsidR="002F1957">
        <w:t>DMRS ports via OCC</w:t>
      </w:r>
      <w:r w:rsidR="00C232E2">
        <w:t xml:space="preserve"> it is desirable to apply the OCC over adjacent symbols and/or </w:t>
      </w:r>
      <w:r w:rsidR="00095AA3">
        <w:t xml:space="preserve">adjacent </w:t>
      </w:r>
      <w:r w:rsidR="00C232E2">
        <w:t xml:space="preserve">subcarriers to maintain </w:t>
      </w:r>
      <w:r w:rsidR="00AE720F">
        <w:t xml:space="preserve">the </w:t>
      </w:r>
      <w:r w:rsidR="00C232E2">
        <w:t>orthogonality</w:t>
      </w:r>
      <w:r w:rsidR="00095AA3">
        <w:t xml:space="preserve"> at the receiver</w:t>
      </w:r>
      <w:r w:rsidR="00AE720F">
        <w:t xml:space="preserve"> side</w:t>
      </w:r>
      <w:r w:rsidR="00C232E2">
        <w:t xml:space="preserve">. </w:t>
      </w:r>
      <w:r w:rsidR="00F85E96">
        <w:t>In the case of IFDM it is evidently not possible</w:t>
      </w:r>
      <w:r>
        <w:t xml:space="preserve"> to apply OCC </w:t>
      </w:r>
      <w:r w:rsidR="00F85E96">
        <w:t xml:space="preserve">on </w:t>
      </w:r>
      <w:r>
        <w:t>a set of adjacent subcarriers</w:t>
      </w:r>
      <w:r w:rsidR="00F85E96">
        <w:t xml:space="preserve"> implying that non-</w:t>
      </w:r>
      <w:r w:rsidR="00291D45">
        <w:t>I</w:t>
      </w:r>
      <w:r w:rsidR="00F85E96">
        <w:t xml:space="preserve">FDM </w:t>
      </w:r>
      <w:r w:rsidR="004B7399">
        <w:t xml:space="preserve">resource mapping </w:t>
      </w:r>
      <w:r w:rsidR="00F85E96">
        <w:t xml:space="preserve">could be more </w:t>
      </w:r>
      <w:r>
        <w:t>robus</w:t>
      </w:r>
      <w:r w:rsidR="00F85E96">
        <w:t>t</w:t>
      </w:r>
      <w:r w:rsidR="00291D45">
        <w:t xml:space="preserve"> to </w:t>
      </w:r>
      <w:r>
        <w:t>highly frequency selective channels</w:t>
      </w:r>
      <w:r w:rsidR="002F1957">
        <w:t xml:space="preserve"> when considering OCC in frequency</w:t>
      </w:r>
      <w:r>
        <w:t xml:space="preserve">. On the other hand, non-IFDM </w:t>
      </w:r>
      <w:r w:rsidR="00314353">
        <w:t xml:space="preserve">basically </w:t>
      </w:r>
      <w:r>
        <w:t>forces channel estimation to be done e</w:t>
      </w:r>
      <w:r w:rsidR="00291D45">
        <w:t xml:space="preserve">ntirely in the frequency domain and </w:t>
      </w:r>
      <w:r w:rsidR="002F1957">
        <w:t xml:space="preserve">thus precludes channel separation via </w:t>
      </w:r>
      <w:r w:rsidR="004648AB">
        <w:t xml:space="preserve">cyclic </w:t>
      </w:r>
      <w:r w:rsidR="00344D01">
        <w:t xml:space="preserve">time </w:t>
      </w:r>
      <w:r w:rsidR="004648AB">
        <w:t>shifts</w:t>
      </w:r>
      <w:r w:rsidR="002F1957">
        <w:t xml:space="preserve"> in time domain</w:t>
      </w:r>
      <w:r w:rsidR="004648AB">
        <w:t>.</w:t>
      </w:r>
      <w:r w:rsidR="003054A5">
        <w:t xml:space="preserve"> Furthermore, </w:t>
      </w:r>
      <w:r w:rsidR="005F0864">
        <w:t xml:space="preserve">a </w:t>
      </w:r>
      <w:r w:rsidR="00314353">
        <w:t xml:space="preserve">non-IFDM </w:t>
      </w:r>
      <w:r w:rsidR="005F0864">
        <w:t xml:space="preserve">based DMRS resource mapping </w:t>
      </w:r>
      <w:r w:rsidR="00961A70">
        <w:t>may</w:t>
      </w:r>
      <w:r w:rsidR="005F0864">
        <w:t xml:space="preserve"> not provide </w:t>
      </w:r>
      <w:r w:rsidR="00961A70">
        <w:t xml:space="preserve">the time domain properties of a </w:t>
      </w:r>
      <w:r w:rsidR="005F0864">
        <w:t xml:space="preserve">single carrier </w:t>
      </w:r>
      <w:r w:rsidR="00ED2CDB">
        <w:t>which is</w:t>
      </w:r>
      <w:r w:rsidR="00E9679C">
        <w:t xml:space="preserve"> desirable </w:t>
      </w:r>
      <w:r w:rsidR="005F0864">
        <w:t>when low CM and PAPR are required.</w:t>
      </w:r>
    </w:p>
    <w:p w14:paraId="33A995BF" w14:textId="2E1BA742" w:rsidR="00291D45" w:rsidRDefault="00C26C14" w:rsidP="00C26C14">
      <w:pPr>
        <w:pStyle w:val="BodyText"/>
      </w:pPr>
      <w:r w:rsidRPr="00C26C14">
        <w:rPr>
          <w:b/>
        </w:rPr>
        <w:t>Observation 2:</w:t>
      </w:r>
      <w:r>
        <w:t xml:space="preserve"> </w:t>
      </w:r>
      <w:r w:rsidR="00291D45">
        <w:t xml:space="preserve">IFDM enables orthogonality via cyclic </w:t>
      </w:r>
      <w:r w:rsidR="001E1BDD">
        <w:t>time shifts</w:t>
      </w:r>
      <w:r w:rsidR="00291D45">
        <w:t xml:space="preserve"> and</w:t>
      </w:r>
      <w:r w:rsidR="00C86746">
        <w:t xml:space="preserve"> time domain channel estimation, and it enables a </w:t>
      </w:r>
      <w:r w:rsidR="00EA1498">
        <w:t xml:space="preserve">DMRS design with </w:t>
      </w:r>
      <w:r w:rsidR="00C86746">
        <w:t xml:space="preserve">time domain properties </w:t>
      </w:r>
      <w:r w:rsidR="00E9287C">
        <w:t xml:space="preserve">of </w:t>
      </w:r>
      <w:r w:rsidR="00797946">
        <w:t xml:space="preserve">a </w:t>
      </w:r>
      <w:r w:rsidR="00C86746">
        <w:t>single carrier</w:t>
      </w:r>
      <w:r>
        <w:t xml:space="preserve"> </w:t>
      </w:r>
      <w:r w:rsidR="00450E6A">
        <w:t xml:space="preserve">with respect to </w:t>
      </w:r>
      <w:r>
        <w:t>CM and PAPR.</w:t>
      </w:r>
    </w:p>
    <w:p w14:paraId="397370C4" w14:textId="44DA0E26" w:rsidR="00E92072" w:rsidRDefault="00E92072" w:rsidP="00DC084E">
      <w:pPr>
        <w:pStyle w:val="BodyText"/>
      </w:pPr>
      <w:r>
        <w:t>In DL</w:t>
      </w:r>
      <w:r w:rsidR="00BB59F2">
        <w:t>,</w:t>
      </w:r>
      <w:r>
        <w:t xml:space="preserve"> where only CP-OFDM is to be considered, a DMRS </w:t>
      </w:r>
      <w:r w:rsidR="00450E6A">
        <w:t xml:space="preserve">design that provides low CM and </w:t>
      </w:r>
      <w:r>
        <w:t xml:space="preserve">PAPR is less important but if striving for a symmetrical DL/UL design </w:t>
      </w:r>
      <w:r w:rsidR="00BB59F2">
        <w:t xml:space="preserve">principle </w:t>
      </w:r>
      <w:r>
        <w:t xml:space="preserve">IFDM </w:t>
      </w:r>
      <w:r w:rsidR="002F1957">
        <w:t>should be considered for</w:t>
      </w:r>
      <w:r w:rsidR="00450E6A">
        <w:t xml:space="preserve"> downlink</w:t>
      </w:r>
      <w:r w:rsidR="002F1957">
        <w:t xml:space="preserve"> as well</w:t>
      </w:r>
      <w:r w:rsidR="00BB59F2">
        <w:t>.</w:t>
      </w:r>
    </w:p>
    <w:p w14:paraId="5F34FC32" w14:textId="1D259095" w:rsidR="00E92072" w:rsidRDefault="00450E6A" w:rsidP="00DC084E">
      <w:pPr>
        <w:pStyle w:val="BodyText"/>
      </w:pPr>
      <w:r w:rsidRPr="00BB59F2">
        <w:rPr>
          <w:b/>
        </w:rPr>
        <w:t>Proposal</w:t>
      </w:r>
      <w:r w:rsidR="001E1BDD">
        <w:rPr>
          <w:b/>
        </w:rPr>
        <w:t xml:space="preserve"> 1</w:t>
      </w:r>
      <w:r w:rsidRPr="00BB59F2">
        <w:rPr>
          <w:b/>
        </w:rPr>
        <w:t>:</w:t>
      </w:r>
      <w:r>
        <w:t xml:space="preserve"> </w:t>
      </w:r>
      <w:r w:rsidR="00986EB9">
        <w:t xml:space="preserve">Adopt an </w:t>
      </w:r>
      <w:r w:rsidR="00BB59F2">
        <w:t xml:space="preserve">IFDM </w:t>
      </w:r>
      <w:r>
        <w:t xml:space="preserve">resource mapping </w:t>
      </w:r>
      <w:r w:rsidR="00986EB9">
        <w:t xml:space="preserve">structure </w:t>
      </w:r>
      <w:r w:rsidR="00AE7C4F">
        <w:t>of DMRS</w:t>
      </w:r>
      <w:r w:rsidR="003A61A1">
        <w:t xml:space="preserve"> to facilitate a common DL/UL framework  </w:t>
      </w:r>
    </w:p>
    <w:p w14:paraId="3E7898FB" w14:textId="78CBB5A4" w:rsidR="00306DC5" w:rsidRDefault="00931515" w:rsidP="00DC084E">
      <w:pPr>
        <w:pStyle w:val="BodyText"/>
      </w:pPr>
      <w:r>
        <w:t xml:space="preserve">Applying OCC across adjacent OFDM </w:t>
      </w:r>
      <w:r w:rsidR="00FD08BD">
        <w:t xml:space="preserve">symbols can be done irrespectively of the considered FDM mapping structure and represents </w:t>
      </w:r>
      <w:r w:rsidR="00725BCD">
        <w:t xml:space="preserve">a </w:t>
      </w:r>
      <w:r w:rsidR="00C10D0F">
        <w:t>rather</w:t>
      </w:r>
      <w:r w:rsidR="00B57F63">
        <w:t xml:space="preserve"> </w:t>
      </w:r>
      <w:r w:rsidR="00725BCD">
        <w:t>robust</w:t>
      </w:r>
      <w:r w:rsidR="00FD08BD">
        <w:t xml:space="preserve"> way of constructing orthogonal DMRS ports </w:t>
      </w:r>
      <w:r w:rsidR="00C10D0F">
        <w:t xml:space="preserve">that can also </w:t>
      </w:r>
      <w:r w:rsidR="00AA4EC4">
        <w:t xml:space="preserve">provide </w:t>
      </w:r>
      <w:r w:rsidR="00FD08BD">
        <w:t>a balanced power scaling between DMRS and data.</w:t>
      </w:r>
      <w:r w:rsidR="00725BCD">
        <w:t xml:space="preserve"> </w:t>
      </w:r>
    </w:p>
    <w:p w14:paraId="5AB2425C" w14:textId="5425575D" w:rsidR="00EF3391" w:rsidRDefault="00EA2148" w:rsidP="00DC084E">
      <w:pPr>
        <w:pStyle w:val="BodyText"/>
      </w:pPr>
      <w:r>
        <w:t>To support up to at least 8 orthogonal DL DMRS ports for SU/MU-MIMO transmissions</w:t>
      </w:r>
      <w:r w:rsidR="001D40A6">
        <w:t xml:space="preserve">, </w:t>
      </w:r>
      <w:r w:rsidR="00AB2C9F">
        <w:t xml:space="preserve">OCC in time </w:t>
      </w:r>
      <w:r w:rsidR="001D40A6">
        <w:t>would need</w:t>
      </w:r>
      <w:r w:rsidR="00AB2C9F">
        <w:t xml:space="preserve"> to be combined with IFDM and possibly also</w:t>
      </w:r>
      <w:r w:rsidR="001D40A6">
        <w:t xml:space="preserve"> OCC in frequency.</w:t>
      </w:r>
      <w:r w:rsidR="00AB4CDE">
        <w:t xml:space="preserve"> </w:t>
      </w:r>
      <w:r w:rsidR="009374EC">
        <w:fldChar w:fldCharType="begin"/>
      </w:r>
      <w:r w:rsidR="009374EC">
        <w:instrText xml:space="preserve"> REF _Ref471462875 \h </w:instrText>
      </w:r>
      <w:r w:rsidR="009374EC">
        <w:fldChar w:fldCharType="separate"/>
      </w:r>
      <w:r w:rsidR="009374EC" w:rsidRPr="009374EC">
        <w:t xml:space="preserve">Figure </w:t>
      </w:r>
      <w:r w:rsidR="009374EC" w:rsidRPr="009374EC">
        <w:rPr>
          <w:noProof/>
        </w:rPr>
        <w:t>2</w:t>
      </w:r>
      <w:r w:rsidR="009374EC">
        <w:fldChar w:fldCharType="end"/>
      </w:r>
      <w:r w:rsidR="009374EC">
        <w:t xml:space="preserve"> illustrates two ways of constructing 8 orthogonal DMRS ports where the design on the left hand side</w:t>
      </w:r>
      <w:r w:rsidR="00654D91">
        <w:t xml:space="preserve"> applies the</w:t>
      </w:r>
      <w:r w:rsidR="001356AF">
        <w:t xml:space="preserve"> OCC over resources </w:t>
      </w:r>
      <w:r w:rsidR="00654D91">
        <w:t xml:space="preserve">both </w:t>
      </w:r>
      <w:r w:rsidR="001356AF">
        <w:t xml:space="preserve">in </w:t>
      </w:r>
      <w:r w:rsidR="00654D91">
        <w:t xml:space="preserve">frequency and time whereas the design on the right hand side use OCC in time only (similarly to LTE). The design with OCC in both time and frequency </w:t>
      </w:r>
      <w:r w:rsidR="00271FDE">
        <w:t>introduces less</w:t>
      </w:r>
      <w:r w:rsidR="001356AF">
        <w:t xml:space="preserve"> demodulation </w:t>
      </w:r>
      <w:r w:rsidR="00E4175D">
        <w:t>latency</w:t>
      </w:r>
      <w:r w:rsidR="001356AF">
        <w:t xml:space="preserve"> and is </w:t>
      </w:r>
      <w:r w:rsidR="00C86746">
        <w:t xml:space="preserve">also </w:t>
      </w:r>
      <w:r w:rsidR="001356AF">
        <w:t>less sensitive to time-vari</w:t>
      </w:r>
      <w:r w:rsidR="00CA5C63">
        <w:t xml:space="preserve">ations of the radio channel. </w:t>
      </w:r>
      <w:r w:rsidR="00C86746">
        <w:t>However, l</w:t>
      </w:r>
      <w:r w:rsidR="00CA5C63">
        <w:t>ow demodulation latency is crucial for supporting early de</w:t>
      </w:r>
      <w:r w:rsidR="00606C53">
        <w:t xml:space="preserve">coding while the time variation sensitivity </w:t>
      </w:r>
      <w:r w:rsidR="00CA5C63">
        <w:t xml:space="preserve">aspect </w:t>
      </w:r>
      <w:r w:rsidR="00606C53">
        <w:t xml:space="preserve">is here of less importance </w:t>
      </w:r>
      <w:r w:rsidR="00CA5C63">
        <w:t>as 8 la</w:t>
      </w:r>
      <w:r w:rsidR="00DB4453">
        <w:t xml:space="preserve">yer transmissions </w:t>
      </w:r>
      <w:r w:rsidR="000A5D75">
        <w:t>may</w:t>
      </w:r>
      <w:r w:rsidR="00606C53">
        <w:t xml:space="preserve"> anyway require that the transmission interval is significantly shorter than the</w:t>
      </w:r>
      <w:r w:rsidR="00CA5C63">
        <w:t xml:space="preserve"> coherence time</w:t>
      </w:r>
      <w:r w:rsidR="00606C53">
        <w:t xml:space="preserve"> of the radio channel.</w:t>
      </w:r>
      <w:r w:rsidR="00CB0D83">
        <w:t xml:space="preserve"> In this illustration an IFDM with a repetition factor of 3 is used but other repetition factors could also be considered</w:t>
      </w:r>
      <w:r w:rsidR="00893C50">
        <w:t xml:space="preserve"> for making the </w:t>
      </w:r>
      <w:r w:rsidR="00403576">
        <w:t xml:space="preserve">DMRS </w:t>
      </w:r>
      <w:r w:rsidR="00893C50">
        <w:t>density in frequency either denser or sparser. A denser pattern would however increase the overhead but on the other hand it would make the OCC in frequency more robust to highly frequency selective channels.</w:t>
      </w:r>
    </w:p>
    <w:p w14:paraId="0074205A" w14:textId="7B5C6D81" w:rsidR="00AB4CDE" w:rsidRDefault="00ED2CDB" w:rsidP="00E9287C">
      <w:pPr>
        <w:pStyle w:val="BodyText"/>
      </w:pPr>
      <w:r>
        <w:rPr>
          <w:noProof/>
        </w:rPr>
        <w:drawing>
          <wp:inline distT="0" distB="0" distL="0" distR="0" wp14:anchorId="475E6FA4" wp14:editId="0F503F3E">
            <wp:extent cx="4341600" cy="13932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 3.png"/>
                    <pic:cNvPicPr/>
                  </pic:nvPicPr>
                  <pic:blipFill>
                    <a:blip r:embed="rId14">
                      <a:extLst>
                        <a:ext uri="{28A0092B-C50C-407E-A947-70E740481C1C}">
                          <a14:useLocalDpi xmlns:a14="http://schemas.microsoft.com/office/drawing/2010/main" val="0"/>
                        </a:ext>
                      </a:extLst>
                    </a:blip>
                    <a:stretch>
                      <a:fillRect/>
                    </a:stretch>
                  </pic:blipFill>
                  <pic:spPr>
                    <a:xfrm>
                      <a:off x="0" y="0"/>
                      <a:ext cx="4341600" cy="1393200"/>
                    </a:xfrm>
                    <a:prstGeom prst="rect">
                      <a:avLst/>
                    </a:prstGeom>
                  </pic:spPr>
                </pic:pic>
              </a:graphicData>
            </a:graphic>
          </wp:inline>
        </w:drawing>
      </w:r>
    </w:p>
    <w:p w14:paraId="7AFEEA67" w14:textId="2DB0E1AC" w:rsidR="00AB4CDE" w:rsidRPr="009374EC" w:rsidRDefault="00AB4CDE" w:rsidP="00AB4CDE">
      <w:pPr>
        <w:pStyle w:val="Caption"/>
        <w:rPr>
          <w:lang w:val="en-US"/>
        </w:rPr>
      </w:pPr>
      <w:bookmarkStart w:id="6" w:name="_Ref471462875"/>
      <w:r w:rsidRPr="009374EC">
        <w:rPr>
          <w:lang w:val="en-US"/>
        </w:rPr>
        <w:t xml:space="preserve">Figure </w:t>
      </w:r>
      <w:r>
        <w:fldChar w:fldCharType="begin"/>
      </w:r>
      <w:r w:rsidRPr="009374EC">
        <w:rPr>
          <w:lang w:val="en-US"/>
        </w:rPr>
        <w:instrText xml:space="preserve"> SEQ Figure \* ARABIC </w:instrText>
      </w:r>
      <w:r>
        <w:fldChar w:fldCharType="separate"/>
      </w:r>
      <w:r w:rsidR="00F15CD8">
        <w:rPr>
          <w:noProof/>
          <w:lang w:val="en-US"/>
        </w:rPr>
        <w:t>2</w:t>
      </w:r>
      <w:r>
        <w:fldChar w:fldCharType="end"/>
      </w:r>
      <w:bookmarkEnd w:id="6"/>
      <w:r w:rsidR="00EF3391" w:rsidRPr="00EF3391">
        <w:rPr>
          <w:lang w:val="en-US"/>
        </w:rPr>
        <w:t>.</w:t>
      </w:r>
      <w:r w:rsidR="003D64CE" w:rsidRPr="00EF3391">
        <w:rPr>
          <w:lang w:val="en-US"/>
        </w:rPr>
        <w:t xml:space="preserve"> </w:t>
      </w:r>
      <w:r w:rsidR="00EF3391">
        <w:rPr>
          <w:lang w:val="en-US"/>
        </w:rPr>
        <w:t>O</w:t>
      </w:r>
      <w:r w:rsidR="00EF3391" w:rsidRPr="00EF3391">
        <w:rPr>
          <w:lang w:val="en-US"/>
        </w:rPr>
        <w:t>rthogonal DMRS port</w:t>
      </w:r>
      <w:r w:rsidR="00EF3391">
        <w:rPr>
          <w:lang w:val="en-US"/>
        </w:rPr>
        <w:t xml:space="preserve">s </w:t>
      </w:r>
      <w:r w:rsidR="00595E60">
        <w:rPr>
          <w:lang w:val="en-US"/>
        </w:rPr>
        <w:t xml:space="preserve">obtained </w:t>
      </w:r>
      <w:r w:rsidR="00420F49">
        <w:rPr>
          <w:lang w:val="en-US"/>
        </w:rPr>
        <w:t xml:space="preserve">via </w:t>
      </w:r>
      <w:r w:rsidR="00595E60">
        <w:rPr>
          <w:lang w:val="en-US"/>
        </w:rPr>
        <w:t xml:space="preserve">IFDM and </w:t>
      </w:r>
      <w:r w:rsidR="00420F49">
        <w:rPr>
          <w:lang w:val="en-US"/>
        </w:rPr>
        <w:t>OCC</w:t>
      </w:r>
      <w:r w:rsidR="00EF3391" w:rsidRPr="00EF3391">
        <w:rPr>
          <w:lang w:val="en-US"/>
        </w:rPr>
        <w:t xml:space="preserve"> </w:t>
      </w:r>
      <w:r w:rsidR="00420F49">
        <w:rPr>
          <w:lang w:val="en-US"/>
        </w:rPr>
        <w:t>across OFDM symbols</w:t>
      </w:r>
      <w:r w:rsidR="00EF3391" w:rsidRPr="00EF3391">
        <w:rPr>
          <w:lang w:val="en-US"/>
        </w:rPr>
        <w:t xml:space="preserve"> </w:t>
      </w:r>
    </w:p>
    <w:p w14:paraId="3A542FCF" w14:textId="77777777" w:rsidR="00AB4CDE" w:rsidRPr="009374EC" w:rsidRDefault="00AB4CDE" w:rsidP="00AB4CDE">
      <w:pPr>
        <w:rPr>
          <w:lang w:eastAsia="ja-JP"/>
        </w:rPr>
      </w:pPr>
    </w:p>
    <w:p w14:paraId="45ABA1A5" w14:textId="4FB14F52" w:rsidR="003D64CE" w:rsidRDefault="00202A78" w:rsidP="00DC084E">
      <w:pPr>
        <w:pStyle w:val="BodyText"/>
      </w:pPr>
      <w:r>
        <w:lastRenderedPageBreak/>
        <w:t xml:space="preserve">A </w:t>
      </w:r>
      <w:r w:rsidR="00725BCD">
        <w:t>DMRS design that reli</w:t>
      </w:r>
      <w:r w:rsidR="00AB2C9F">
        <w:t xml:space="preserve">es on OCC in time </w:t>
      </w:r>
      <w:r w:rsidR="002242B5">
        <w:t xml:space="preserve">would in mmW deployments where CPE </w:t>
      </w:r>
      <w:r w:rsidR="00A41A73">
        <w:t xml:space="preserve">may significantly affect the </w:t>
      </w:r>
      <w:r w:rsidR="00420F49">
        <w:t>phase in every OFDM symbol</w:t>
      </w:r>
      <w:r w:rsidR="002242B5">
        <w:t xml:space="preserve"> require CPE compensation prior to </w:t>
      </w:r>
      <w:r w:rsidR="00B517F7">
        <w:t xml:space="preserve">the </w:t>
      </w:r>
      <w:r w:rsidR="008D0B4F">
        <w:t xml:space="preserve">decoding </w:t>
      </w:r>
      <w:r w:rsidR="00B517F7">
        <w:t xml:space="preserve">of </w:t>
      </w:r>
      <w:r w:rsidR="008D0B4F">
        <w:t xml:space="preserve">the OCC and </w:t>
      </w:r>
      <w:r w:rsidR="00B517F7">
        <w:t xml:space="preserve">thus to </w:t>
      </w:r>
      <w:r w:rsidR="002242B5">
        <w:t xml:space="preserve">the channel estimation. </w:t>
      </w:r>
      <w:r w:rsidR="00DE36D7">
        <w:t xml:space="preserve">Although CPE compensation prior to channel estimation could be </w:t>
      </w:r>
      <w:r w:rsidR="00507BBE">
        <w:t>envision</w:t>
      </w:r>
      <w:r w:rsidR="00DE36D7">
        <w:t>, it is preferred to</w:t>
      </w:r>
      <w:r w:rsidR="00507BBE">
        <w:t xml:space="preserve"> track the CPE </w:t>
      </w:r>
      <w:r w:rsidR="00DE36D7">
        <w:t xml:space="preserve">on </w:t>
      </w:r>
      <w:r w:rsidR="00507BBE">
        <w:t>frequency equalized measurements</w:t>
      </w:r>
      <w:r w:rsidR="00A41A73">
        <w:t xml:space="preserve"> which basically precludes OCC in time</w:t>
      </w:r>
      <w:r w:rsidR="00507BBE">
        <w:t xml:space="preserve">. Instead, </w:t>
      </w:r>
      <w:r w:rsidR="00A41A73">
        <w:t xml:space="preserve">a set of </w:t>
      </w:r>
      <w:r w:rsidR="00E9287C">
        <w:t xml:space="preserve">orthogonal DMRS ports can </w:t>
      </w:r>
      <w:r w:rsidR="00507BBE">
        <w:t>be constructed within a single OFDM symbol.</w:t>
      </w:r>
      <w:r w:rsidR="00DE36D7">
        <w:t xml:space="preserve"> </w:t>
      </w:r>
      <w:r w:rsidR="00507BBE">
        <w:t xml:space="preserve">Another aspect on </w:t>
      </w:r>
      <w:r w:rsidR="00A41A73">
        <w:t xml:space="preserve">using </w:t>
      </w:r>
      <w:r w:rsidR="00507BBE">
        <w:t xml:space="preserve">OCC in time is </w:t>
      </w:r>
      <w:r w:rsidR="00A41A73">
        <w:t xml:space="preserve">that it </w:t>
      </w:r>
      <w:r w:rsidR="008D0B4F">
        <w:t>introduce</w:t>
      </w:r>
      <w:r w:rsidR="00A41A73">
        <w:t>s</w:t>
      </w:r>
      <w:r w:rsidR="008D0B4F">
        <w:t xml:space="preserve"> demodulation latency which is not desirable in delay intolerant applications and self-contained slots.</w:t>
      </w:r>
    </w:p>
    <w:p w14:paraId="6B42EC59" w14:textId="491CC1BE" w:rsidR="00710153" w:rsidRDefault="00710153" w:rsidP="00DC084E">
      <w:pPr>
        <w:pStyle w:val="BodyText"/>
      </w:pPr>
      <w:r w:rsidRPr="00710153">
        <w:rPr>
          <w:b/>
        </w:rPr>
        <w:t>Observation</w:t>
      </w:r>
      <w:r w:rsidR="000D39B7">
        <w:rPr>
          <w:b/>
        </w:rPr>
        <w:t xml:space="preserve"> 3</w:t>
      </w:r>
      <w:r w:rsidRPr="00710153">
        <w:rPr>
          <w:b/>
        </w:rPr>
        <w:t>:</w:t>
      </w:r>
      <w:r w:rsidR="006C4AEB">
        <w:t xml:space="preserve"> Designing orthogonal DMRS ports within a single OFDM symbol via IFDM and/or </w:t>
      </w:r>
      <w:r w:rsidR="00636BEA">
        <w:t xml:space="preserve">OCC in frequency </w:t>
      </w:r>
      <w:r w:rsidR="006C4AEB">
        <w:t xml:space="preserve">facilitates </w:t>
      </w:r>
      <w:r>
        <w:t>CPE tracking on equalized measurements</w:t>
      </w:r>
    </w:p>
    <w:p w14:paraId="5379D8A5" w14:textId="42AAD383" w:rsidR="00222F35" w:rsidRDefault="00271FDE" w:rsidP="00DC084E">
      <w:pPr>
        <w:pStyle w:val="BodyText"/>
      </w:pPr>
      <w:r>
        <w:fldChar w:fldCharType="begin"/>
      </w:r>
      <w:r>
        <w:instrText xml:space="preserve"> REF _Ref471719758 \h </w:instrText>
      </w:r>
      <w:r>
        <w:fldChar w:fldCharType="separate"/>
      </w:r>
      <w:r w:rsidRPr="00CE1DC0">
        <w:t xml:space="preserve">Figure </w:t>
      </w:r>
      <w:r w:rsidRPr="00CE1DC0">
        <w:rPr>
          <w:noProof/>
        </w:rPr>
        <w:t>3</w:t>
      </w:r>
      <w:r>
        <w:fldChar w:fldCharType="end"/>
      </w:r>
      <w:r w:rsidR="000D2738">
        <w:t xml:space="preserve"> illustrates </w:t>
      </w:r>
      <w:r w:rsidR="00725224">
        <w:t>single OFDM symbol design</w:t>
      </w:r>
      <w:r w:rsidR="006A3E63">
        <w:t>s</w:t>
      </w:r>
      <w:r w:rsidR="00725224">
        <w:t xml:space="preserve"> for</w:t>
      </w:r>
      <w:r w:rsidR="000D2738">
        <w:t xml:space="preserve"> constructing orthogonal DMRS ports </w:t>
      </w:r>
      <w:r w:rsidR="001253BF">
        <w:t xml:space="preserve">by </w:t>
      </w:r>
      <w:r w:rsidR="00725224">
        <w:t>using</w:t>
      </w:r>
      <w:r w:rsidR="000D2738">
        <w:t xml:space="preserve"> IFDM</w:t>
      </w:r>
      <w:r w:rsidR="001253BF">
        <w:t xml:space="preserve"> with </w:t>
      </w:r>
      <w:r w:rsidR="006A3E63">
        <w:t xml:space="preserve">different </w:t>
      </w:r>
      <w:r w:rsidR="001253BF">
        <w:t xml:space="preserve">repetition factors </w:t>
      </w:r>
      <w:r w:rsidR="000D2738">
        <w:t>RP</w:t>
      </w:r>
      <w:r w:rsidR="00725224">
        <w:t>F=1,2,3,</w:t>
      </w:r>
      <w:r w:rsidR="001253BF">
        <w:t>4</w:t>
      </w:r>
      <w:r w:rsidR="00725224">
        <w:t xml:space="preserve"> in </w:t>
      </w:r>
      <w:r w:rsidR="009A18F3">
        <w:t>c</w:t>
      </w:r>
      <w:r w:rsidR="00725224">
        <w:t>onjunction with equal lengths OCC</w:t>
      </w:r>
      <w:r w:rsidR="009F7B94">
        <w:t>s</w:t>
      </w:r>
      <w:r w:rsidR="00725224">
        <w:t xml:space="preserve"> per Comb. </w:t>
      </w:r>
      <w:r w:rsidR="009A18F3">
        <w:t xml:space="preserve">From </w:t>
      </w:r>
      <w:r w:rsidR="00710153">
        <w:fldChar w:fldCharType="begin"/>
      </w:r>
      <w:r w:rsidR="00710153">
        <w:instrText xml:space="preserve"> REF _Ref471719758 \h </w:instrText>
      </w:r>
      <w:r w:rsidR="00710153">
        <w:fldChar w:fldCharType="separate"/>
      </w:r>
      <w:r w:rsidR="00710153" w:rsidRPr="00CE1DC0">
        <w:t xml:space="preserve">Figure </w:t>
      </w:r>
      <w:r w:rsidR="00710153" w:rsidRPr="00CE1DC0">
        <w:rPr>
          <w:noProof/>
        </w:rPr>
        <w:t>3</w:t>
      </w:r>
      <w:r w:rsidR="00710153">
        <w:fldChar w:fldCharType="end"/>
      </w:r>
      <w:r w:rsidR="006A3E63">
        <w:t xml:space="preserve"> </w:t>
      </w:r>
      <w:r w:rsidR="00710153">
        <w:t xml:space="preserve">we </w:t>
      </w:r>
      <w:r w:rsidR="009A18F3">
        <w:t>observe</w:t>
      </w:r>
      <w:r w:rsidR="006A3E63">
        <w:t xml:space="preserve"> that increasing the RPF </w:t>
      </w:r>
      <w:r w:rsidR="00636BEA">
        <w:t xml:space="preserve">evidently </w:t>
      </w:r>
      <w:r w:rsidR="009A18F3">
        <w:t xml:space="preserve">reduces the density of the DMRS </w:t>
      </w:r>
      <w:r w:rsidR="00253A8B">
        <w:t>per port</w:t>
      </w:r>
      <w:r w:rsidR="00F462D7">
        <w:t xml:space="preserve"> as well as</w:t>
      </w:r>
      <w:r w:rsidR="002F6385">
        <w:t xml:space="preserve"> the </w:t>
      </w:r>
      <w:r w:rsidR="00F462D7">
        <w:t>length of the OCC</w:t>
      </w:r>
      <w:r w:rsidR="00253A8B">
        <w:t>, and that supporting 8 orthogonal</w:t>
      </w:r>
      <w:r w:rsidR="00291E21">
        <w:t xml:space="preserve"> ports with RPF=3 implies</w:t>
      </w:r>
      <w:r w:rsidR="00253A8B">
        <w:t xml:space="preserve"> that </w:t>
      </w:r>
      <w:r w:rsidR="00291E21">
        <w:t>the OCC cannot be of same length on all Combs</w:t>
      </w:r>
      <w:r w:rsidR="00710153">
        <w:t xml:space="preserve">. </w:t>
      </w:r>
      <w:r w:rsidR="002F6385">
        <w:t xml:space="preserve">A sparse DMRS </w:t>
      </w:r>
      <w:r w:rsidR="00F462D7">
        <w:t xml:space="preserve">density </w:t>
      </w:r>
      <w:r w:rsidR="00525974">
        <w:t xml:space="preserve">as with RPF=4 </w:t>
      </w:r>
      <w:r w:rsidR="00B517F7">
        <w:t xml:space="preserve">could be </w:t>
      </w:r>
      <w:r w:rsidR="00525974">
        <w:t>suffici</w:t>
      </w:r>
      <w:r w:rsidR="00B517F7">
        <w:t xml:space="preserve">ent at </w:t>
      </w:r>
      <w:r w:rsidR="00F462D7">
        <w:t>high SINR</w:t>
      </w:r>
      <w:r w:rsidR="00D95F47">
        <w:t xml:space="preserve">s for transmitting </w:t>
      </w:r>
      <w:r w:rsidR="007D676D">
        <w:t>many l</w:t>
      </w:r>
      <w:r w:rsidR="00DF61D4">
        <w:t xml:space="preserve">ayers but would be </w:t>
      </w:r>
      <w:r w:rsidR="006C4AEB">
        <w:t>i</w:t>
      </w:r>
      <w:r w:rsidR="00710153">
        <w:t>nsufficient at lower SINRs.</w:t>
      </w:r>
      <w:r w:rsidR="00525974">
        <w:t xml:space="preserve"> On the other hand, using a denser DMRS pattern as with e.g. RPF=2 for supporting 8 orthogonal ports lead</w:t>
      </w:r>
      <w:r w:rsidR="00D95F47">
        <w:t>s</w:t>
      </w:r>
      <w:r w:rsidR="00525974">
        <w:t xml:space="preserve"> to </w:t>
      </w:r>
      <w:r w:rsidR="00636BEA">
        <w:t xml:space="preserve">larger cover codes which could make the demodulation </w:t>
      </w:r>
      <w:r w:rsidR="00291E21">
        <w:t xml:space="preserve">more </w:t>
      </w:r>
      <w:r w:rsidR="00636BEA">
        <w:t xml:space="preserve">sensitive to highly frequency selective channels. </w:t>
      </w:r>
      <w:r w:rsidR="00170CCB">
        <w:t xml:space="preserve">In the case of only considering delay tolerant transmissions, it would had been possible to increase the </w:t>
      </w:r>
      <w:r w:rsidR="00636BEA">
        <w:t xml:space="preserve">DMRS density </w:t>
      </w:r>
      <w:r w:rsidR="00170CCB">
        <w:t>in time and by then it could have been sufficient to use IFDM with RPF=4</w:t>
      </w:r>
      <w:r w:rsidR="00291E21">
        <w:t xml:space="preserve"> only</w:t>
      </w:r>
      <w:r w:rsidR="00170CCB">
        <w:t xml:space="preserve">. However, </w:t>
      </w:r>
      <w:r w:rsidR="00291E21">
        <w:t xml:space="preserve">as </w:t>
      </w:r>
      <w:r w:rsidR="00170CCB">
        <w:t xml:space="preserve">NR is </w:t>
      </w:r>
      <w:r w:rsidR="00872800">
        <w:t xml:space="preserve">also </w:t>
      </w:r>
      <w:r w:rsidR="00170CCB">
        <w:t>targeting low latency application</w:t>
      </w:r>
      <w:r w:rsidR="00253A8B">
        <w:t>s/transmissions</w:t>
      </w:r>
      <w:r w:rsidR="00872800">
        <w:t xml:space="preserve"> </w:t>
      </w:r>
      <w:r w:rsidR="00170CCB">
        <w:t xml:space="preserve">a </w:t>
      </w:r>
      <w:r w:rsidR="00872800">
        <w:t xml:space="preserve">DMRS design </w:t>
      </w:r>
      <w:r w:rsidR="00253A8B">
        <w:t>that can adapt</w:t>
      </w:r>
      <w:r w:rsidR="00170CCB">
        <w:t xml:space="preserve"> </w:t>
      </w:r>
      <w:r w:rsidR="00253A8B">
        <w:t xml:space="preserve">to </w:t>
      </w:r>
      <w:r w:rsidR="00170CCB">
        <w:t xml:space="preserve">the number of </w:t>
      </w:r>
      <w:r w:rsidR="00253A8B">
        <w:t xml:space="preserve">layers </w:t>
      </w:r>
      <w:r w:rsidR="00170CCB">
        <w:t xml:space="preserve">and </w:t>
      </w:r>
      <w:r w:rsidR="00253A8B">
        <w:t xml:space="preserve">to the DMRS density in time and </w:t>
      </w:r>
      <w:r w:rsidR="00170CCB" w:rsidRPr="003F4EC4">
        <w:t>frequency</w:t>
      </w:r>
      <w:r w:rsidR="00C26C14">
        <w:t xml:space="preserve"> will be </w:t>
      </w:r>
      <w:r w:rsidR="00253A8B">
        <w:t>needed.</w:t>
      </w:r>
    </w:p>
    <w:p w14:paraId="47DFF4EB" w14:textId="1A9367A0" w:rsidR="00795317" w:rsidRDefault="00795317" w:rsidP="00527B44">
      <w:pPr>
        <w:pStyle w:val="BodyText"/>
      </w:pPr>
      <w:r w:rsidRPr="00762607">
        <w:rPr>
          <w:b/>
        </w:rPr>
        <w:t>Proposal</w:t>
      </w:r>
      <w:r w:rsidR="000D39B7">
        <w:rPr>
          <w:b/>
        </w:rPr>
        <w:t xml:space="preserve"> 2</w:t>
      </w:r>
      <w:r w:rsidRPr="00762607">
        <w:rPr>
          <w:b/>
        </w:rPr>
        <w:t>:</w:t>
      </w:r>
      <w:r>
        <w:t xml:space="preserve"> </w:t>
      </w:r>
      <w:r w:rsidR="000D39B7">
        <w:t xml:space="preserve">To support up to 8 orthogonal ports in a vast </w:t>
      </w:r>
      <w:r w:rsidR="00797946">
        <w:t xml:space="preserve">number of transmission scenarios, </w:t>
      </w:r>
      <w:r>
        <w:t xml:space="preserve">NR </w:t>
      </w:r>
      <w:r w:rsidR="00527B44">
        <w:t xml:space="preserve">should consider IFDM in conjunction with </w:t>
      </w:r>
      <w:r>
        <w:t xml:space="preserve">OCC </w:t>
      </w:r>
      <w:r w:rsidR="001E1BDD">
        <w:t xml:space="preserve">within an </w:t>
      </w:r>
      <w:r w:rsidR="00527B44">
        <w:t xml:space="preserve">OFDM </w:t>
      </w:r>
      <w:r w:rsidR="001E1BDD">
        <w:t xml:space="preserve">symbol </w:t>
      </w:r>
      <w:r w:rsidR="00527B44">
        <w:t xml:space="preserve">only as well as in conjunction with OCC in both </w:t>
      </w:r>
      <w:r>
        <w:t>time and frequency</w:t>
      </w:r>
    </w:p>
    <w:p w14:paraId="59964945" w14:textId="439FE1D8" w:rsidR="003926D7" w:rsidRDefault="003926D7" w:rsidP="003926D7">
      <w:pPr>
        <w:pStyle w:val="BodyText"/>
      </w:pPr>
      <w:r w:rsidRPr="003926D7">
        <w:rPr>
          <w:b/>
        </w:rPr>
        <w:t>Proposal 3:</w:t>
      </w:r>
      <w:r>
        <w:t xml:space="preserve"> NR should support orthogonal DMRS ports of different densities to be used in multi-layer transmissions</w:t>
      </w:r>
    </w:p>
    <w:p w14:paraId="2FCFFFD5" w14:textId="77777777" w:rsidR="003926D7" w:rsidRDefault="003926D7" w:rsidP="00527B44">
      <w:pPr>
        <w:pStyle w:val="BodyText"/>
      </w:pPr>
    </w:p>
    <w:p w14:paraId="328F2470" w14:textId="1E4FDD88" w:rsidR="00C10D0F" w:rsidRDefault="000D39B7" w:rsidP="00DC084E">
      <w:pPr>
        <w:pStyle w:val="BodyText"/>
      </w:pPr>
      <w:r>
        <w:rPr>
          <w:noProof/>
        </w:rPr>
        <w:drawing>
          <wp:inline distT="0" distB="0" distL="0" distR="0" wp14:anchorId="78E12ECF" wp14:editId="2C382490">
            <wp:extent cx="5148000" cy="1818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ngle_DMRS_new.png"/>
                    <pic:cNvPicPr/>
                  </pic:nvPicPr>
                  <pic:blipFill>
                    <a:blip r:embed="rId15">
                      <a:extLst>
                        <a:ext uri="{28A0092B-C50C-407E-A947-70E740481C1C}">
                          <a14:useLocalDpi xmlns:a14="http://schemas.microsoft.com/office/drawing/2010/main" val="0"/>
                        </a:ext>
                      </a:extLst>
                    </a:blip>
                    <a:stretch>
                      <a:fillRect/>
                    </a:stretch>
                  </pic:blipFill>
                  <pic:spPr>
                    <a:xfrm>
                      <a:off x="0" y="0"/>
                      <a:ext cx="5148000" cy="1818000"/>
                    </a:xfrm>
                    <a:prstGeom prst="rect">
                      <a:avLst/>
                    </a:prstGeom>
                  </pic:spPr>
                </pic:pic>
              </a:graphicData>
            </a:graphic>
          </wp:inline>
        </w:drawing>
      </w:r>
    </w:p>
    <w:p w14:paraId="036E67B0" w14:textId="1A6EDD0B" w:rsidR="00F15CD8" w:rsidRPr="00CE1DC0" w:rsidRDefault="00F15CD8" w:rsidP="00F15CD8">
      <w:pPr>
        <w:pStyle w:val="Caption"/>
        <w:rPr>
          <w:lang w:val="en-US"/>
        </w:rPr>
      </w:pPr>
      <w:bookmarkStart w:id="7" w:name="_Ref471719758"/>
      <w:r w:rsidRPr="00CE1DC0">
        <w:rPr>
          <w:lang w:val="en-US"/>
        </w:rPr>
        <w:t xml:space="preserve">Figure </w:t>
      </w:r>
      <w:r>
        <w:fldChar w:fldCharType="begin"/>
      </w:r>
      <w:r w:rsidRPr="00CE1DC0">
        <w:rPr>
          <w:lang w:val="en-US"/>
        </w:rPr>
        <w:instrText xml:space="preserve"> SEQ Figure \* ARABIC </w:instrText>
      </w:r>
      <w:r>
        <w:fldChar w:fldCharType="separate"/>
      </w:r>
      <w:r w:rsidRPr="00CE1DC0">
        <w:rPr>
          <w:noProof/>
          <w:lang w:val="en-US"/>
        </w:rPr>
        <w:t>3</w:t>
      </w:r>
      <w:r>
        <w:fldChar w:fldCharType="end"/>
      </w:r>
      <w:bookmarkEnd w:id="7"/>
      <w:r w:rsidR="00420F49" w:rsidRPr="00420F49">
        <w:rPr>
          <w:lang w:val="en-US"/>
        </w:rPr>
        <w:t>.</w:t>
      </w:r>
      <w:r w:rsidR="003D64CE" w:rsidRPr="00420F49">
        <w:rPr>
          <w:lang w:val="en-US"/>
        </w:rPr>
        <w:t xml:space="preserve"> </w:t>
      </w:r>
      <w:r w:rsidR="00420F49">
        <w:rPr>
          <w:lang w:val="en-US"/>
        </w:rPr>
        <w:t>O</w:t>
      </w:r>
      <w:r w:rsidR="00420F49" w:rsidRPr="00EF3391">
        <w:rPr>
          <w:lang w:val="en-US"/>
        </w:rPr>
        <w:t>rthogonal DMRS port</w:t>
      </w:r>
      <w:r w:rsidR="00420F49">
        <w:rPr>
          <w:lang w:val="en-US"/>
        </w:rPr>
        <w:t xml:space="preserve">s </w:t>
      </w:r>
      <w:r w:rsidR="00595E60">
        <w:rPr>
          <w:lang w:val="en-US"/>
        </w:rPr>
        <w:t xml:space="preserve">obtained </w:t>
      </w:r>
      <w:r w:rsidR="00420F49">
        <w:rPr>
          <w:lang w:val="en-US"/>
        </w:rPr>
        <w:t>via IFDM and OCC</w:t>
      </w:r>
      <w:r w:rsidR="00420F49" w:rsidRPr="00EF3391">
        <w:rPr>
          <w:lang w:val="en-US"/>
        </w:rPr>
        <w:t xml:space="preserve"> </w:t>
      </w:r>
      <w:r w:rsidR="00420F49">
        <w:rPr>
          <w:lang w:val="en-US"/>
        </w:rPr>
        <w:t>across</w:t>
      </w:r>
      <w:r w:rsidR="00595E60">
        <w:rPr>
          <w:lang w:val="en-US"/>
        </w:rPr>
        <w:t xml:space="preserve"> subcarriers</w:t>
      </w:r>
      <w:r w:rsidR="00420F49">
        <w:rPr>
          <w:lang w:val="en-US"/>
        </w:rPr>
        <w:t xml:space="preserve"> </w:t>
      </w:r>
      <w:r w:rsidR="00595E60">
        <w:rPr>
          <w:lang w:val="en-US"/>
        </w:rPr>
        <w:t>only</w:t>
      </w:r>
    </w:p>
    <w:p w14:paraId="1A6F5234" w14:textId="67C58687" w:rsidR="006653D5" w:rsidRDefault="006653D5" w:rsidP="00DC084E">
      <w:pPr>
        <w:pStyle w:val="BodyText"/>
      </w:pPr>
    </w:p>
    <w:p w14:paraId="21AD19A6" w14:textId="6775D912" w:rsidR="00527B44" w:rsidRDefault="000A63A4" w:rsidP="00306DC5">
      <w:pPr>
        <w:pStyle w:val="BodyText"/>
      </w:pPr>
      <w:r>
        <w:t>Early decoding and low Doppler imposes concentration of the DMRS to the beginning of a transmission whereas in scenarios with relaxed latency requirements the DMRS could be distributed over the transmission interval for handling Doppler and enabling channel interpolation in time. It can be noticed however that early decoding precludes channel interpolation in time but not transmission of DMRS later wi</w:t>
      </w:r>
      <w:r w:rsidR="00FC249C">
        <w:t>thin the transmission interval.</w:t>
      </w:r>
    </w:p>
    <w:p w14:paraId="15C03D58" w14:textId="585BC537" w:rsidR="00165B8B" w:rsidRDefault="00165B8B" w:rsidP="00165B8B">
      <w:pPr>
        <w:pStyle w:val="BodyText"/>
      </w:pPr>
      <w:r>
        <w:t xml:space="preserve">In principle, any set of orthogonal cover codes could be considered but Walsh-Hadamard codes and cyclic phase rotations (a.k.a. cyclic time shifts) are well known from LTE and could be seen as the main candidates for NR. Walsh-Hadamard codes are of even lengths, which may in the case of OCC across subcarriers impose coding dependency between PRBs (see </w:t>
      </w:r>
      <w:r w:rsidR="00FC249C">
        <w:fldChar w:fldCharType="begin"/>
      </w:r>
      <w:r w:rsidR="00FC249C">
        <w:instrText xml:space="preserve"> REF _Ref471719758 \h </w:instrText>
      </w:r>
      <w:r w:rsidR="00FC249C">
        <w:fldChar w:fldCharType="separate"/>
      </w:r>
      <w:r w:rsidR="00FC249C" w:rsidRPr="00CE1DC0">
        <w:t xml:space="preserve">Figure </w:t>
      </w:r>
      <w:r w:rsidR="00FC249C" w:rsidRPr="00CE1DC0">
        <w:rPr>
          <w:noProof/>
        </w:rPr>
        <w:t>3</w:t>
      </w:r>
      <w:r w:rsidR="00FC249C">
        <w:fldChar w:fldCharType="end"/>
      </w:r>
      <w:r w:rsidR="00FC249C">
        <w:t>)</w:t>
      </w:r>
      <w:r>
        <w:t xml:space="preserve">, whereas OCC related to cyclic phase rotations can in principle be of any length. It can be noticed that </w:t>
      </w:r>
      <w:r w:rsidR="00FC249C">
        <w:t xml:space="preserve">applying cyclic phase rotations </w:t>
      </w:r>
      <w:r>
        <w:t>will be the same as Walsh-Hadamard in the case of length-2 OCC.</w:t>
      </w:r>
      <w:r w:rsidR="0011771D">
        <w:t xml:space="preserve"> In order to not preclude time domain channel estimation, cyclic phase rotations should be used for constructing orthogonal DMRS ports via OCC in frequency.</w:t>
      </w:r>
    </w:p>
    <w:p w14:paraId="0AFE0A5A" w14:textId="5FA21E49" w:rsidR="00165B8B" w:rsidRDefault="00165B8B" w:rsidP="00165B8B">
      <w:pPr>
        <w:pStyle w:val="BodyText"/>
      </w:pPr>
      <w:r w:rsidRPr="009716B8">
        <w:rPr>
          <w:b/>
        </w:rPr>
        <w:t>Proposal</w:t>
      </w:r>
      <w:r w:rsidR="00FC249C">
        <w:rPr>
          <w:b/>
        </w:rPr>
        <w:t xml:space="preserve"> 4</w:t>
      </w:r>
      <w:r w:rsidRPr="009716B8">
        <w:rPr>
          <w:b/>
        </w:rPr>
        <w:t>:</w:t>
      </w:r>
      <w:r>
        <w:t xml:space="preserve"> Use cyclic phase rotations for constructing orthogonal DMRS ports via OCC in frequency</w:t>
      </w:r>
    </w:p>
    <w:p w14:paraId="4EDFC6B5" w14:textId="26F05FA4" w:rsidR="00165B8B" w:rsidRDefault="00165B8B" w:rsidP="00165B8B">
      <w:pPr>
        <w:pStyle w:val="BodyText"/>
      </w:pPr>
      <w:r w:rsidRPr="009716B8">
        <w:rPr>
          <w:b/>
        </w:rPr>
        <w:t>Proposal</w:t>
      </w:r>
      <w:r w:rsidR="00FC249C">
        <w:rPr>
          <w:b/>
        </w:rPr>
        <w:t xml:space="preserve"> 5</w:t>
      </w:r>
      <w:r w:rsidRPr="009716B8">
        <w:rPr>
          <w:b/>
        </w:rPr>
        <w:t>:</w:t>
      </w:r>
      <w:r>
        <w:t xml:space="preserve"> Use Walsh-Hadamard codes for constructing orthogonal DMRS ports via OCC in time</w:t>
      </w:r>
    </w:p>
    <w:p w14:paraId="39C27DA1" w14:textId="77777777" w:rsidR="00E9287C" w:rsidRPr="001034F3" w:rsidRDefault="00E9287C" w:rsidP="0063042B">
      <w:pPr>
        <w:pStyle w:val="BodyText"/>
      </w:pPr>
    </w:p>
    <w:p w14:paraId="681B9C46" w14:textId="6F28C65C" w:rsidR="004657D5" w:rsidRDefault="005407A1" w:rsidP="00533D90">
      <w:pPr>
        <w:pStyle w:val="Heading2"/>
      </w:pPr>
      <w:r>
        <w:t xml:space="preserve">On number of orthogonal </w:t>
      </w:r>
      <w:r w:rsidR="00D97028">
        <w:t xml:space="preserve">DL </w:t>
      </w:r>
      <w:r w:rsidR="00491017" w:rsidRPr="00491017">
        <w:t xml:space="preserve">DMRS </w:t>
      </w:r>
      <w:r>
        <w:t xml:space="preserve">ports and </w:t>
      </w:r>
      <w:r w:rsidR="00491017" w:rsidRPr="00491017">
        <w:t>scrambling ID</w:t>
      </w:r>
      <w:r w:rsidR="003C0E26">
        <w:t>s</w:t>
      </w:r>
    </w:p>
    <w:p w14:paraId="430852A0" w14:textId="65FDEDB5" w:rsidR="008C572E" w:rsidRDefault="0092782E" w:rsidP="005407A1">
      <w:pPr>
        <w:pStyle w:val="BodyText"/>
      </w:pPr>
      <w:r>
        <w:t>I</w:t>
      </w:r>
      <w:r w:rsidR="004648AB">
        <w:t xml:space="preserve">n </w:t>
      </w:r>
      <w:r w:rsidR="00C667E9">
        <w:t>base station</w:t>
      </w:r>
      <w:r w:rsidR="00184A87">
        <w:t xml:space="preserve"> </w:t>
      </w:r>
      <w:r w:rsidR="004648AB">
        <w:t xml:space="preserve">deployments with larger antenna arrays it will be possible to transmit with </w:t>
      </w:r>
      <w:r w:rsidR="003054A5">
        <w:t xml:space="preserve">narrow beams and </w:t>
      </w:r>
      <w:r w:rsidR="004648AB">
        <w:t xml:space="preserve">support a higher degree </w:t>
      </w:r>
      <w:r w:rsidR="009C2A4B">
        <w:t xml:space="preserve">of </w:t>
      </w:r>
      <w:r w:rsidR="004648AB">
        <w:t xml:space="preserve">MU-MIMO </w:t>
      </w:r>
      <w:r w:rsidR="00C667E9">
        <w:t>layer transmissions than can be</w:t>
      </w:r>
      <w:r w:rsidR="001D40A6">
        <w:t xml:space="preserve"> </w:t>
      </w:r>
      <w:r w:rsidR="009C2A4B">
        <w:t xml:space="preserve">supported </w:t>
      </w:r>
      <w:r w:rsidR="001D40A6">
        <w:t xml:space="preserve">by the </w:t>
      </w:r>
      <w:r w:rsidR="009C2A4B">
        <w:t xml:space="preserve">number of orthogonal DMRS ports </w:t>
      </w:r>
      <w:r w:rsidR="009C2A4B">
        <w:fldChar w:fldCharType="begin"/>
      </w:r>
      <w:r w:rsidR="009C2A4B">
        <w:instrText xml:space="preserve"> REF _Ref471317775 \r \h </w:instrText>
      </w:r>
      <w:r w:rsidR="009C2A4B">
        <w:fldChar w:fldCharType="separate"/>
      </w:r>
      <w:r w:rsidR="009C2A4B">
        <w:t>[2]</w:t>
      </w:r>
      <w:r w:rsidR="009C2A4B">
        <w:fldChar w:fldCharType="end"/>
      </w:r>
      <w:r w:rsidR="009C2A4B">
        <w:t>.</w:t>
      </w:r>
      <w:r w:rsidR="00C667E9">
        <w:t xml:space="preserve"> In the case of </w:t>
      </w:r>
      <w:r w:rsidR="003054A5">
        <w:t xml:space="preserve">spatial isolation between users, DMRS orthogonality is not always necessary and instead </w:t>
      </w:r>
      <w:r w:rsidR="00275873">
        <w:t xml:space="preserve">of adding more orthogonal DMRS ports </w:t>
      </w:r>
      <w:r w:rsidR="003054A5">
        <w:t xml:space="preserve">it would be </w:t>
      </w:r>
      <w:r w:rsidR="00965ACD">
        <w:t>s</w:t>
      </w:r>
      <w:r w:rsidR="003054A5">
        <w:t>ufficient the</w:t>
      </w:r>
      <w:r w:rsidR="003F63C2">
        <w:t xml:space="preserve"> ensure low cross-correlations</w:t>
      </w:r>
      <w:r w:rsidR="00C667E9">
        <w:t xml:space="preserve"> across DMRS ports</w:t>
      </w:r>
      <w:r w:rsidR="003F63C2">
        <w:t>.</w:t>
      </w:r>
      <w:r w:rsidR="00A80400">
        <w:t xml:space="preserve"> </w:t>
      </w:r>
      <w:r w:rsidR="00184A87">
        <w:t>I</w:t>
      </w:r>
      <w:r w:rsidR="00D97028">
        <w:t xml:space="preserve">f </w:t>
      </w:r>
      <w:r w:rsidR="00F706D7">
        <w:t xml:space="preserve">the DMRS is based on </w:t>
      </w:r>
      <w:r w:rsidR="00D97028">
        <w:t>m-sequences</w:t>
      </w:r>
      <w:r w:rsidR="00F706D7">
        <w:t xml:space="preserve"> </w:t>
      </w:r>
      <w:r w:rsidR="00184A87">
        <w:t xml:space="preserve">as in LTE </w:t>
      </w:r>
      <w:r w:rsidR="00F706D7">
        <w:t>i</w:t>
      </w:r>
      <w:r w:rsidR="00C667E9">
        <w:t xml:space="preserve">t would then be </w:t>
      </w:r>
      <w:r w:rsidR="003054A5">
        <w:t xml:space="preserve">crucial that </w:t>
      </w:r>
      <w:r w:rsidR="00275873">
        <w:t xml:space="preserve">such </w:t>
      </w:r>
      <w:r w:rsidR="003054A5">
        <w:t>non-orthogonal DMRS ports are associated with different scrambling IDs to avoid biased channel estimates and by then measure the inter-layer interference properly. Hence, relaying on spatial isolation</w:t>
      </w:r>
      <w:r w:rsidR="00965ACD">
        <w:t xml:space="preserve"> only</w:t>
      </w:r>
      <w:r w:rsidR="003054A5">
        <w:t xml:space="preserve"> </w:t>
      </w:r>
      <w:r w:rsidR="00D97028">
        <w:t>and reuse</w:t>
      </w:r>
      <w:r w:rsidR="00275873">
        <w:t xml:space="preserve"> DMRS ports with same scrambling ID is not desirable.</w:t>
      </w:r>
    </w:p>
    <w:p w14:paraId="44999230" w14:textId="1966F405" w:rsidR="00B306F1" w:rsidRDefault="00873AB6" w:rsidP="00AE4761">
      <w:pPr>
        <w:pStyle w:val="BodyText"/>
      </w:pPr>
      <w:r>
        <w:t xml:space="preserve">The left hand side </w:t>
      </w:r>
      <w:r w:rsidR="009D00F9">
        <w:t xml:space="preserve">of </w:t>
      </w:r>
      <w:r w:rsidR="009D00F9">
        <w:rPr>
          <w:highlight w:val="yellow"/>
        </w:rPr>
        <w:fldChar w:fldCharType="begin"/>
      </w:r>
      <w:r w:rsidR="009D00F9">
        <w:instrText xml:space="preserve"> REF _Ref471375827 \h </w:instrText>
      </w:r>
      <w:r w:rsidR="009D00F9">
        <w:rPr>
          <w:highlight w:val="yellow"/>
        </w:rPr>
      </w:r>
      <w:r w:rsidR="009D00F9">
        <w:rPr>
          <w:highlight w:val="yellow"/>
        </w:rPr>
        <w:fldChar w:fldCharType="separate"/>
      </w:r>
      <w:r w:rsidR="009D00F9" w:rsidRPr="004648AB">
        <w:t xml:space="preserve">Figure </w:t>
      </w:r>
      <w:r w:rsidR="009D00F9">
        <w:rPr>
          <w:noProof/>
        </w:rPr>
        <w:t>4</w:t>
      </w:r>
      <w:r w:rsidR="009D00F9">
        <w:rPr>
          <w:highlight w:val="yellow"/>
        </w:rPr>
        <w:fldChar w:fldCharType="end"/>
      </w:r>
      <w:r w:rsidR="009D00F9">
        <w:t xml:space="preserve"> </w:t>
      </w:r>
      <w:r>
        <w:t xml:space="preserve">illustrates a scenario </w:t>
      </w:r>
      <w:r w:rsidR="00D24081">
        <w:t>with</w:t>
      </w:r>
      <w:r>
        <w:t xml:space="preserve"> two groups</w:t>
      </w:r>
      <w:r w:rsidR="00D24081">
        <w:t xml:space="preserve"> of</w:t>
      </w:r>
      <w:r>
        <w:t xml:space="preserve"> </w:t>
      </w:r>
      <w:r w:rsidR="009D00F9">
        <w:t>two</w:t>
      </w:r>
      <w:r>
        <w:t xml:space="preserve"> </w:t>
      </w:r>
      <w:r w:rsidR="00D24081">
        <w:t>UEs being</w:t>
      </w:r>
      <w:r>
        <w:t xml:space="preserve"> assigned different scrambling</w:t>
      </w:r>
      <w:r w:rsidR="00D24081">
        <w:t xml:space="preserve"> IDs, </w:t>
      </w:r>
      <w:r>
        <w:t xml:space="preserve">where the UEs within each group are sharing the orthogonal </w:t>
      </w:r>
      <w:r w:rsidRPr="00C667E9">
        <w:t>DMRS p</w:t>
      </w:r>
      <w:r>
        <w:t>orts</w:t>
      </w:r>
      <w:r w:rsidR="00D24081">
        <w:t>. In comparisons to using a single scrambling ID per TP, as illustrated on the right hand side of</w:t>
      </w:r>
      <w:r w:rsidR="009D00F9">
        <w:t xml:space="preserve"> </w:t>
      </w:r>
      <w:r w:rsidR="009D00F9">
        <w:fldChar w:fldCharType="begin"/>
      </w:r>
      <w:r w:rsidR="009D00F9">
        <w:instrText xml:space="preserve"> REF _Ref471375827 \h </w:instrText>
      </w:r>
      <w:r w:rsidR="009D00F9">
        <w:fldChar w:fldCharType="separate"/>
      </w:r>
      <w:r w:rsidR="009D00F9" w:rsidRPr="004648AB">
        <w:t xml:space="preserve">Figure </w:t>
      </w:r>
      <w:r w:rsidR="009D00F9">
        <w:rPr>
          <w:noProof/>
        </w:rPr>
        <w:t>4</w:t>
      </w:r>
      <w:r w:rsidR="009D00F9">
        <w:fldChar w:fldCharType="end"/>
      </w:r>
      <w:r w:rsidR="001E295A">
        <w:t xml:space="preserve">, the number of MU-MIMO layers could be significantly higher than the number of orthogonal </w:t>
      </w:r>
      <w:r w:rsidR="009D00F9">
        <w:t xml:space="preserve">DMRS </w:t>
      </w:r>
      <w:r w:rsidR="001E295A">
        <w:t>ports</w:t>
      </w:r>
      <w:r w:rsidR="00D24081">
        <w:t>.</w:t>
      </w:r>
      <w:r w:rsidR="00F37B4D">
        <w:t xml:space="preserve"> </w:t>
      </w:r>
      <w:r w:rsidR="001E295A">
        <w:t>If also taking</w:t>
      </w:r>
      <w:r w:rsidR="00F37B4D">
        <w:t xml:space="preserve"> into account COMP scenarios, the set of scrambling IDs should at least be 4.</w:t>
      </w:r>
    </w:p>
    <w:p w14:paraId="7F7DA68C" w14:textId="72A0F4E4" w:rsidR="001E4D2E" w:rsidRDefault="00B306F1" w:rsidP="00AE4761">
      <w:pPr>
        <w:pStyle w:val="BodyText"/>
      </w:pPr>
      <w:r>
        <w:rPr>
          <w:b/>
        </w:rPr>
        <w:t>Observation</w:t>
      </w:r>
      <w:r w:rsidR="009D00F9">
        <w:rPr>
          <w:b/>
        </w:rPr>
        <w:t xml:space="preserve"> 4</w:t>
      </w:r>
      <w:r w:rsidRPr="00AE4761">
        <w:rPr>
          <w:b/>
        </w:rPr>
        <w:t>:</w:t>
      </w:r>
      <w:r>
        <w:t xml:space="preserve"> The set of dynamically assignable scrambling IDs can be larger in deployments with narrow beams</w:t>
      </w:r>
      <w:r w:rsidR="00F37B4D">
        <w:t xml:space="preserve"> </w:t>
      </w:r>
    </w:p>
    <w:p w14:paraId="046133CE" w14:textId="5BC5BB46" w:rsidR="00B306F1" w:rsidRDefault="003F63C2" w:rsidP="005407A1">
      <w:pPr>
        <w:pStyle w:val="BodyText"/>
      </w:pPr>
      <w:r>
        <w:rPr>
          <w:b/>
        </w:rPr>
        <w:t>Proposal</w:t>
      </w:r>
      <w:r w:rsidR="009D00F9">
        <w:rPr>
          <w:b/>
        </w:rPr>
        <w:t xml:space="preserve"> 6</w:t>
      </w:r>
      <w:r w:rsidR="00C60BA2" w:rsidRPr="00E57C08">
        <w:rPr>
          <w:b/>
        </w:rPr>
        <w:t>:</w:t>
      </w:r>
      <w:r w:rsidR="00C60BA2">
        <w:t xml:space="preserve"> </w:t>
      </w:r>
      <w:r w:rsidR="00E57C08">
        <w:t xml:space="preserve">Support </w:t>
      </w:r>
      <w:r w:rsidR="00C60BA2">
        <w:t xml:space="preserve">a set of </w:t>
      </w:r>
      <w:r w:rsidR="00E57C08">
        <w:t xml:space="preserve">at least </w:t>
      </w:r>
      <w:r w:rsidR="00C60BA2">
        <w:t xml:space="preserve">4 </w:t>
      </w:r>
      <w:r w:rsidR="00E57C08">
        <w:t xml:space="preserve">configurable </w:t>
      </w:r>
      <w:r w:rsidR="00C60BA2">
        <w:t xml:space="preserve">scrambling </w:t>
      </w:r>
      <w:r w:rsidR="00E57C08">
        <w:t xml:space="preserve">IDs for </w:t>
      </w:r>
      <w:r w:rsidR="00C60BA2">
        <w:t>DL</w:t>
      </w:r>
      <w:r w:rsidR="00873AB6">
        <w:t xml:space="preserve"> DMRS from which a scrambling ID </w:t>
      </w:r>
      <w:r w:rsidR="00E57C08">
        <w:t>can be dynamically assigned</w:t>
      </w:r>
    </w:p>
    <w:p w14:paraId="47B143CE" w14:textId="77777777" w:rsidR="00B306F1" w:rsidRDefault="00B306F1" w:rsidP="005407A1">
      <w:pPr>
        <w:pStyle w:val="BodyText"/>
      </w:pPr>
    </w:p>
    <w:p w14:paraId="15E02777" w14:textId="2F048B8D" w:rsidR="00354BE5" w:rsidRPr="00312C53" w:rsidRDefault="00BA4F56" w:rsidP="005407A1">
      <w:pPr>
        <w:pStyle w:val="BodyText"/>
      </w:pPr>
      <w:r>
        <w:rPr>
          <w:noProof/>
        </w:rPr>
        <w:drawing>
          <wp:inline distT="0" distB="0" distL="0" distR="0" wp14:anchorId="3025C7A7" wp14:editId="5C6A6C93">
            <wp:extent cx="4842000" cy="1429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n_scrambling_ID.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42000" cy="1429200"/>
                    </a:xfrm>
                    <a:prstGeom prst="rect">
                      <a:avLst/>
                    </a:prstGeom>
                  </pic:spPr>
                </pic:pic>
              </a:graphicData>
            </a:graphic>
          </wp:inline>
        </w:drawing>
      </w:r>
    </w:p>
    <w:p w14:paraId="59F5E3F8" w14:textId="0EDAA09B" w:rsidR="00D50B5B" w:rsidRDefault="00354BE5" w:rsidP="00DA0F98">
      <w:pPr>
        <w:pStyle w:val="Caption"/>
        <w:rPr>
          <w:lang w:val="en-US"/>
        </w:rPr>
      </w:pPr>
      <w:bookmarkStart w:id="8" w:name="_Ref471375827"/>
      <w:r w:rsidRPr="004648AB">
        <w:rPr>
          <w:lang w:val="en-US"/>
        </w:rPr>
        <w:t xml:space="preserve">Figure </w:t>
      </w:r>
      <w:r>
        <w:fldChar w:fldCharType="begin"/>
      </w:r>
      <w:r w:rsidRPr="004648AB">
        <w:rPr>
          <w:lang w:val="en-US"/>
        </w:rPr>
        <w:instrText xml:space="preserve"> SEQ Figure \* ARABIC </w:instrText>
      </w:r>
      <w:r>
        <w:fldChar w:fldCharType="separate"/>
      </w:r>
      <w:r w:rsidR="00F15CD8">
        <w:rPr>
          <w:noProof/>
          <w:lang w:val="en-US"/>
        </w:rPr>
        <w:t>4</w:t>
      </w:r>
      <w:r>
        <w:fldChar w:fldCharType="end"/>
      </w:r>
      <w:bookmarkEnd w:id="8"/>
      <w:r w:rsidR="00420F49" w:rsidRPr="00420F49">
        <w:rPr>
          <w:lang w:val="en-US"/>
        </w:rPr>
        <w:t>.</w:t>
      </w:r>
      <w:r w:rsidR="00275873" w:rsidRPr="00500813">
        <w:rPr>
          <w:lang w:val="en-US"/>
        </w:rPr>
        <w:t xml:space="preserve"> </w:t>
      </w:r>
      <w:r w:rsidR="001E4D2E">
        <w:rPr>
          <w:lang w:val="en-US"/>
        </w:rPr>
        <w:t>Extending the number</w:t>
      </w:r>
      <w:r w:rsidR="00EF3391">
        <w:rPr>
          <w:lang w:val="en-US"/>
        </w:rPr>
        <w:t xml:space="preserve"> of MU-MIMO layers via multiple</w:t>
      </w:r>
      <w:r w:rsidR="001E4D2E">
        <w:rPr>
          <w:lang w:val="en-US"/>
        </w:rPr>
        <w:t xml:space="preserve"> scrambling IDs</w:t>
      </w:r>
    </w:p>
    <w:p w14:paraId="74500743" w14:textId="77777777" w:rsidR="00DA0F98" w:rsidRPr="00DA0F98" w:rsidRDefault="00DA0F98" w:rsidP="00DA0F98">
      <w:pPr>
        <w:rPr>
          <w:lang w:eastAsia="ja-JP"/>
        </w:rPr>
      </w:pPr>
    </w:p>
    <w:p w14:paraId="673EBF6E" w14:textId="51A70F9C" w:rsidR="007A3731" w:rsidRDefault="006C0DCA" w:rsidP="006F7910">
      <w:pPr>
        <w:pStyle w:val="Heading1"/>
        <w:rPr>
          <w:lang w:eastAsia="ja-JP"/>
        </w:rPr>
      </w:pPr>
      <w:r w:rsidRPr="009D2B97">
        <w:rPr>
          <w:lang w:eastAsia="ja-JP"/>
        </w:rPr>
        <w:t>Conclusion</w:t>
      </w:r>
    </w:p>
    <w:p w14:paraId="2F00FDC7" w14:textId="52C53F9D" w:rsidR="002F52CA" w:rsidRDefault="00527B44" w:rsidP="006B128B">
      <w:pPr>
        <w:pStyle w:val="BodyText"/>
      </w:pPr>
      <w:r>
        <w:t>In this contribution, we address</w:t>
      </w:r>
      <w:r w:rsidR="003926D7">
        <w:t>ed</w:t>
      </w:r>
      <w:r>
        <w:t xml:space="preserve"> DMRS designs for supporting up to 8 orthogonal ports with variable DMRS densities in time and frequency as well as the prerequisite of having UEs configured with a set of scrambling IDs to support more MU-MIMO layers in downlink than what can be supported by the 8 orthogonal </w:t>
      </w:r>
      <w:r w:rsidR="003926D7">
        <w:t>ports. The following observations and proposals were made:</w:t>
      </w:r>
    </w:p>
    <w:p w14:paraId="64F76BFB" w14:textId="71DD567A" w:rsidR="003926D7" w:rsidRDefault="003926D7" w:rsidP="003926D7">
      <w:pPr>
        <w:pStyle w:val="BodyText"/>
      </w:pPr>
      <w:r w:rsidRPr="00272858">
        <w:rPr>
          <w:b/>
        </w:rPr>
        <w:t>Observation</w:t>
      </w:r>
      <w:r>
        <w:rPr>
          <w:b/>
        </w:rPr>
        <w:t xml:space="preserve"> 1</w:t>
      </w:r>
      <w:r w:rsidRPr="00272858">
        <w:rPr>
          <w:b/>
        </w:rPr>
        <w:t>:</w:t>
      </w:r>
      <w:r>
        <w:t xml:space="preserve"> Constructing orthogonal DMRS ports via CDM can provide a balanced power scaling per RE with respect to data whereas constructing orthogonal DMRS ports via FDM results in an unbalanced power scaling</w:t>
      </w:r>
    </w:p>
    <w:p w14:paraId="48BD6D60" w14:textId="71AF3E58" w:rsidR="003926D7" w:rsidRDefault="003926D7" w:rsidP="003926D7">
      <w:pPr>
        <w:pStyle w:val="BodyText"/>
      </w:pPr>
      <w:r w:rsidRPr="00C26C14">
        <w:rPr>
          <w:b/>
        </w:rPr>
        <w:t>Observation 2:</w:t>
      </w:r>
      <w:r>
        <w:t xml:space="preserve"> IFDM enables orthogonality via cyclic </w:t>
      </w:r>
      <w:r w:rsidR="001E1BDD">
        <w:t>time shifts</w:t>
      </w:r>
      <w:r>
        <w:t xml:space="preserve"> and time domain channel estimation, and it enables a DMRS design with time domain properties of a single carrier with respect to </w:t>
      </w:r>
      <w:r w:rsidR="00165B8B">
        <w:t>CM and PAPR</w:t>
      </w:r>
    </w:p>
    <w:p w14:paraId="7E04F09D" w14:textId="6D8D775E" w:rsidR="003926D7" w:rsidRDefault="003926D7" w:rsidP="003926D7">
      <w:pPr>
        <w:pStyle w:val="BodyText"/>
      </w:pPr>
      <w:r w:rsidRPr="00710153">
        <w:rPr>
          <w:b/>
        </w:rPr>
        <w:t>Observation</w:t>
      </w:r>
      <w:r>
        <w:rPr>
          <w:b/>
        </w:rPr>
        <w:t xml:space="preserve"> 3</w:t>
      </w:r>
      <w:r w:rsidRPr="00710153">
        <w:rPr>
          <w:b/>
        </w:rPr>
        <w:t>:</w:t>
      </w:r>
      <w:r>
        <w:t xml:space="preserve"> Designing orthogonal DMRS ports within a single OFDM symbol via IFDM and/or OCC in frequency facilitates CPE tracking on equalized measurements</w:t>
      </w:r>
    </w:p>
    <w:p w14:paraId="6729430A" w14:textId="0AF887F7" w:rsidR="009D00F9" w:rsidRDefault="009D00F9" w:rsidP="003926D7">
      <w:pPr>
        <w:pStyle w:val="BodyText"/>
      </w:pPr>
      <w:r>
        <w:rPr>
          <w:b/>
        </w:rPr>
        <w:t>Observation 4</w:t>
      </w:r>
      <w:r w:rsidRPr="00AE4761">
        <w:rPr>
          <w:b/>
        </w:rPr>
        <w:t>:</w:t>
      </w:r>
      <w:r>
        <w:t xml:space="preserve"> The set of dynamically assignable scrambling IDs can be larger in deployments with narrow beams</w:t>
      </w:r>
    </w:p>
    <w:p w14:paraId="0A2EAABA" w14:textId="77777777" w:rsidR="003926D7" w:rsidRDefault="003926D7" w:rsidP="003926D7">
      <w:pPr>
        <w:pStyle w:val="BodyText"/>
      </w:pPr>
      <w:r w:rsidRPr="00BB59F2">
        <w:rPr>
          <w:b/>
        </w:rPr>
        <w:t>Proposal</w:t>
      </w:r>
      <w:r>
        <w:rPr>
          <w:b/>
        </w:rPr>
        <w:t xml:space="preserve"> 1</w:t>
      </w:r>
      <w:r w:rsidRPr="00BB59F2">
        <w:rPr>
          <w:b/>
        </w:rPr>
        <w:t>:</w:t>
      </w:r>
      <w:r>
        <w:t xml:space="preserve"> Adopt an IFDM resource mapping structure of DMRS to facilitate a common DL/UL framework.</w:t>
      </w:r>
    </w:p>
    <w:p w14:paraId="460C3777" w14:textId="6348F37C" w:rsidR="003926D7" w:rsidRDefault="003926D7" w:rsidP="003926D7">
      <w:pPr>
        <w:pStyle w:val="BodyText"/>
      </w:pPr>
      <w:r w:rsidRPr="00762607">
        <w:rPr>
          <w:b/>
        </w:rPr>
        <w:t>Proposal</w:t>
      </w:r>
      <w:r>
        <w:rPr>
          <w:b/>
        </w:rPr>
        <w:t xml:space="preserve"> 2</w:t>
      </w:r>
      <w:r w:rsidRPr="00762607">
        <w:rPr>
          <w:b/>
        </w:rPr>
        <w:t>:</w:t>
      </w:r>
      <w:r>
        <w:t xml:space="preserve"> To support up to 8 orthogonal ports in a vast number of transmission scenarios, NR should consider IFDM in conjunction with OCC </w:t>
      </w:r>
      <w:r w:rsidR="001E1BDD">
        <w:t xml:space="preserve">within an OFDM symbol </w:t>
      </w:r>
      <w:r>
        <w:t>only as well as in conjunction with OCC in both time and frequency</w:t>
      </w:r>
    </w:p>
    <w:p w14:paraId="15119A2E" w14:textId="77777777" w:rsidR="00165B8B" w:rsidRDefault="00165B8B" w:rsidP="00165B8B">
      <w:pPr>
        <w:pStyle w:val="BodyText"/>
      </w:pPr>
      <w:r w:rsidRPr="003926D7">
        <w:rPr>
          <w:b/>
        </w:rPr>
        <w:t>Proposal 3:</w:t>
      </w:r>
      <w:r>
        <w:t xml:space="preserve"> NR should support orthogonal DMRS ports of different densities to be used in multi-layer transmissions</w:t>
      </w:r>
    </w:p>
    <w:p w14:paraId="7D42524A" w14:textId="77777777" w:rsidR="001E1BDD" w:rsidRDefault="001E1BDD" w:rsidP="001E1BDD">
      <w:pPr>
        <w:pStyle w:val="BodyText"/>
      </w:pPr>
      <w:r w:rsidRPr="009716B8">
        <w:rPr>
          <w:b/>
        </w:rPr>
        <w:lastRenderedPageBreak/>
        <w:t>Proposal</w:t>
      </w:r>
      <w:r>
        <w:rPr>
          <w:b/>
        </w:rPr>
        <w:t xml:space="preserve"> 4</w:t>
      </w:r>
      <w:r w:rsidRPr="009716B8">
        <w:rPr>
          <w:b/>
        </w:rPr>
        <w:t>:</w:t>
      </w:r>
      <w:r>
        <w:t xml:space="preserve"> Use cyclic phase rotations for constructing orthogonal DMRS ports via OCC in frequency</w:t>
      </w:r>
    </w:p>
    <w:p w14:paraId="745BCE20" w14:textId="77777777" w:rsidR="001E1BDD" w:rsidRDefault="001E1BDD" w:rsidP="001E1BDD">
      <w:pPr>
        <w:pStyle w:val="BodyText"/>
      </w:pPr>
      <w:r w:rsidRPr="009716B8">
        <w:rPr>
          <w:b/>
        </w:rPr>
        <w:t>Proposal</w:t>
      </w:r>
      <w:r>
        <w:rPr>
          <w:b/>
        </w:rPr>
        <w:t xml:space="preserve"> 5</w:t>
      </w:r>
      <w:r w:rsidRPr="009716B8">
        <w:rPr>
          <w:b/>
        </w:rPr>
        <w:t>:</w:t>
      </w:r>
      <w:r>
        <w:t xml:space="preserve"> Use Walsh-Hadamard codes for constructing orthogonal DMRS ports via OCC in time</w:t>
      </w:r>
    </w:p>
    <w:p w14:paraId="74263B68" w14:textId="32235A02" w:rsidR="003926D7" w:rsidRPr="003926D7" w:rsidRDefault="009D00F9" w:rsidP="006B128B">
      <w:pPr>
        <w:pStyle w:val="BodyText"/>
      </w:pPr>
      <w:r>
        <w:rPr>
          <w:b/>
        </w:rPr>
        <w:t>Proposal 6</w:t>
      </w:r>
      <w:r w:rsidRPr="00E57C08">
        <w:rPr>
          <w:b/>
        </w:rPr>
        <w:t>:</w:t>
      </w:r>
      <w:r>
        <w:t xml:space="preserve"> Support a set of at least 4 configurable scrambling IDs for DL DMRS from which a scrambling ID can be dynamically assigned</w:t>
      </w:r>
    </w:p>
    <w:p w14:paraId="34567B08" w14:textId="77777777" w:rsidR="006C0DCA" w:rsidRPr="009D2B97" w:rsidRDefault="006C0DCA" w:rsidP="006C0DCA">
      <w:pPr>
        <w:pStyle w:val="Heading1"/>
        <w:rPr>
          <w:lang w:eastAsia="ja-JP"/>
        </w:rPr>
      </w:pPr>
      <w:r w:rsidRPr="009D2B97">
        <w:rPr>
          <w:lang w:eastAsia="ja-JP"/>
        </w:rPr>
        <w:t>References</w:t>
      </w:r>
    </w:p>
    <w:p w14:paraId="40475953" w14:textId="31A6853D" w:rsidR="007B45EA" w:rsidRDefault="007B45EA" w:rsidP="007B45EA">
      <w:pPr>
        <w:pStyle w:val="references"/>
        <w:rPr>
          <w:sz w:val="20"/>
          <w:szCs w:val="20"/>
          <w:lang w:eastAsia="ja-JP"/>
        </w:rPr>
      </w:pPr>
      <w:bookmarkStart w:id="9" w:name="_Ref471743894"/>
      <w:bookmarkStart w:id="10" w:name="_Ref471196519"/>
      <w:bookmarkStart w:id="11" w:name="_Ref378962075"/>
      <w:bookmarkStart w:id="12" w:name="_Ref465589004"/>
      <w:bookmarkStart w:id="13" w:name="_Ref458609882"/>
      <w:r w:rsidRPr="007B45EA">
        <w:rPr>
          <w:sz w:val="20"/>
          <w:szCs w:val="20"/>
          <w:lang w:eastAsia="ja-JP"/>
        </w:rPr>
        <w:t>R1-1612325</w:t>
      </w:r>
      <w:r>
        <w:rPr>
          <w:sz w:val="20"/>
          <w:szCs w:val="20"/>
          <w:lang w:eastAsia="ja-JP"/>
        </w:rPr>
        <w:t>, “</w:t>
      </w:r>
      <w:bookmarkEnd w:id="9"/>
      <w:r w:rsidR="00D50B5B">
        <w:rPr>
          <w:sz w:val="20"/>
        </w:rPr>
        <w:t>Demodulation reference signal design principles”, Ericsson</w:t>
      </w:r>
    </w:p>
    <w:p w14:paraId="5D272EA8" w14:textId="4DAB33A1" w:rsidR="004657D5" w:rsidRPr="00795317" w:rsidRDefault="009C2A4B" w:rsidP="00795317">
      <w:pPr>
        <w:pStyle w:val="references"/>
        <w:rPr>
          <w:sz w:val="20"/>
          <w:szCs w:val="20"/>
          <w:lang w:eastAsia="ja-JP"/>
        </w:rPr>
      </w:pPr>
      <w:bookmarkStart w:id="14" w:name="_Ref471768228"/>
      <w:r>
        <w:rPr>
          <w:sz w:val="20"/>
          <w:szCs w:val="20"/>
          <w:lang w:eastAsia="ja-JP"/>
        </w:rPr>
        <w:t>R1-17</w:t>
      </w:r>
      <w:r w:rsidR="00795317">
        <w:rPr>
          <w:sz w:val="20"/>
          <w:szCs w:val="20"/>
          <w:lang w:eastAsia="ja-JP"/>
        </w:rPr>
        <w:t>01173</w:t>
      </w:r>
      <w:r w:rsidR="00760539">
        <w:rPr>
          <w:sz w:val="20"/>
          <w:szCs w:val="20"/>
          <w:lang w:eastAsia="ja-JP"/>
        </w:rPr>
        <w:t>, “</w:t>
      </w:r>
      <w:r w:rsidR="00795317">
        <w:rPr>
          <w:sz w:val="20"/>
          <w:szCs w:val="20"/>
          <w:lang w:eastAsia="ja-JP"/>
        </w:rPr>
        <w:t>On uplink DM</w:t>
      </w:r>
      <w:r w:rsidR="00760539" w:rsidRPr="00760539">
        <w:rPr>
          <w:sz w:val="20"/>
          <w:szCs w:val="20"/>
          <w:lang w:eastAsia="ja-JP"/>
        </w:rPr>
        <w:t>RS design</w:t>
      </w:r>
      <w:r w:rsidR="00760539">
        <w:rPr>
          <w:sz w:val="20"/>
          <w:szCs w:val="20"/>
          <w:lang w:eastAsia="ja-JP"/>
        </w:rPr>
        <w:t>”, Ericsson</w:t>
      </w:r>
      <w:bookmarkEnd w:id="10"/>
      <w:bookmarkEnd w:id="11"/>
      <w:bookmarkEnd w:id="12"/>
      <w:bookmarkEnd w:id="13"/>
      <w:bookmarkEnd w:id="14"/>
    </w:p>
    <w:sectPr w:rsidR="004657D5" w:rsidRPr="0079531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9568A" w14:textId="77777777" w:rsidR="0016042D" w:rsidRDefault="0016042D">
      <w:r>
        <w:separator/>
      </w:r>
    </w:p>
  </w:endnote>
  <w:endnote w:type="continuationSeparator" w:id="0">
    <w:p w14:paraId="013D8CAF" w14:textId="77777777" w:rsidR="0016042D" w:rsidRDefault="0016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4B709" w14:textId="77777777" w:rsidR="0016042D" w:rsidRDefault="0016042D">
      <w:r>
        <w:separator/>
      </w:r>
    </w:p>
  </w:footnote>
  <w:footnote w:type="continuationSeparator" w:id="0">
    <w:p w14:paraId="7A2FD879" w14:textId="77777777" w:rsidR="0016042D" w:rsidRDefault="00160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15316"/>
    <w:multiLevelType w:val="hybridMultilevel"/>
    <w:tmpl w:val="4F5AC296"/>
    <w:lvl w:ilvl="0" w:tplc="711CB8CA">
      <w:start w:val="1"/>
      <w:numFmt w:val="bullet"/>
      <w:lvlText w:val="›"/>
      <w:lvlJc w:val="left"/>
      <w:pPr>
        <w:tabs>
          <w:tab w:val="num" w:pos="720"/>
        </w:tabs>
        <w:ind w:left="720" w:hanging="360"/>
      </w:pPr>
      <w:rPr>
        <w:rFonts w:ascii="Arial" w:hAnsi="Arial" w:hint="default"/>
      </w:rPr>
    </w:lvl>
    <w:lvl w:ilvl="1" w:tplc="BDC011D8" w:tentative="1">
      <w:start w:val="1"/>
      <w:numFmt w:val="bullet"/>
      <w:lvlText w:val="›"/>
      <w:lvlJc w:val="left"/>
      <w:pPr>
        <w:tabs>
          <w:tab w:val="num" w:pos="1440"/>
        </w:tabs>
        <w:ind w:left="1440" w:hanging="360"/>
      </w:pPr>
      <w:rPr>
        <w:rFonts w:ascii="Arial" w:hAnsi="Arial" w:hint="default"/>
      </w:rPr>
    </w:lvl>
    <w:lvl w:ilvl="2" w:tplc="11F2C914" w:tentative="1">
      <w:start w:val="1"/>
      <w:numFmt w:val="bullet"/>
      <w:lvlText w:val="›"/>
      <w:lvlJc w:val="left"/>
      <w:pPr>
        <w:tabs>
          <w:tab w:val="num" w:pos="2160"/>
        </w:tabs>
        <w:ind w:left="2160" w:hanging="360"/>
      </w:pPr>
      <w:rPr>
        <w:rFonts w:ascii="Arial" w:hAnsi="Arial" w:hint="default"/>
      </w:rPr>
    </w:lvl>
    <w:lvl w:ilvl="3" w:tplc="A8323360" w:tentative="1">
      <w:start w:val="1"/>
      <w:numFmt w:val="bullet"/>
      <w:lvlText w:val="›"/>
      <w:lvlJc w:val="left"/>
      <w:pPr>
        <w:tabs>
          <w:tab w:val="num" w:pos="2880"/>
        </w:tabs>
        <w:ind w:left="2880" w:hanging="360"/>
      </w:pPr>
      <w:rPr>
        <w:rFonts w:ascii="Arial" w:hAnsi="Arial" w:hint="default"/>
      </w:rPr>
    </w:lvl>
    <w:lvl w:ilvl="4" w:tplc="3466B9C0" w:tentative="1">
      <w:start w:val="1"/>
      <w:numFmt w:val="bullet"/>
      <w:lvlText w:val="›"/>
      <w:lvlJc w:val="left"/>
      <w:pPr>
        <w:tabs>
          <w:tab w:val="num" w:pos="3600"/>
        </w:tabs>
        <w:ind w:left="3600" w:hanging="360"/>
      </w:pPr>
      <w:rPr>
        <w:rFonts w:ascii="Arial" w:hAnsi="Arial" w:hint="default"/>
      </w:rPr>
    </w:lvl>
    <w:lvl w:ilvl="5" w:tplc="807CA28C" w:tentative="1">
      <w:start w:val="1"/>
      <w:numFmt w:val="bullet"/>
      <w:lvlText w:val="›"/>
      <w:lvlJc w:val="left"/>
      <w:pPr>
        <w:tabs>
          <w:tab w:val="num" w:pos="4320"/>
        </w:tabs>
        <w:ind w:left="4320" w:hanging="360"/>
      </w:pPr>
      <w:rPr>
        <w:rFonts w:ascii="Arial" w:hAnsi="Arial" w:hint="default"/>
      </w:rPr>
    </w:lvl>
    <w:lvl w:ilvl="6" w:tplc="7A4EA3B8" w:tentative="1">
      <w:start w:val="1"/>
      <w:numFmt w:val="bullet"/>
      <w:lvlText w:val="›"/>
      <w:lvlJc w:val="left"/>
      <w:pPr>
        <w:tabs>
          <w:tab w:val="num" w:pos="5040"/>
        </w:tabs>
        <w:ind w:left="5040" w:hanging="360"/>
      </w:pPr>
      <w:rPr>
        <w:rFonts w:ascii="Arial" w:hAnsi="Arial" w:hint="default"/>
      </w:rPr>
    </w:lvl>
    <w:lvl w:ilvl="7" w:tplc="48007AD0" w:tentative="1">
      <w:start w:val="1"/>
      <w:numFmt w:val="bullet"/>
      <w:lvlText w:val="›"/>
      <w:lvlJc w:val="left"/>
      <w:pPr>
        <w:tabs>
          <w:tab w:val="num" w:pos="5760"/>
        </w:tabs>
        <w:ind w:left="5760" w:hanging="360"/>
      </w:pPr>
      <w:rPr>
        <w:rFonts w:ascii="Arial" w:hAnsi="Arial" w:hint="default"/>
      </w:rPr>
    </w:lvl>
    <w:lvl w:ilvl="8" w:tplc="D9089D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21E24"/>
    <w:multiLevelType w:val="hybridMultilevel"/>
    <w:tmpl w:val="EAEAB186"/>
    <w:lvl w:ilvl="0" w:tplc="EAE28E5C">
      <w:start w:val="1"/>
      <w:numFmt w:val="bullet"/>
      <w:lvlText w:val="–"/>
      <w:lvlJc w:val="left"/>
      <w:pPr>
        <w:tabs>
          <w:tab w:val="num" w:pos="720"/>
        </w:tabs>
        <w:ind w:left="720" w:hanging="360"/>
      </w:pPr>
      <w:rPr>
        <w:rFonts w:ascii="Ericsson Capital TT" w:hAnsi="Ericsson Capital TT" w:hint="default"/>
      </w:rPr>
    </w:lvl>
    <w:lvl w:ilvl="1" w:tplc="CEE00816">
      <w:start w:val="1"/>
      <w:numFmt w:val="bullet"/>
      <w:lvlText w:val="–"/>
      <w:lvlJc w:val="left"/>
      <w:pPr>
        <w:tabs>
          <w:tab w:val="num" w:pos="1440"/>
        </w:tabs>
        <w:ind w:left="1440" w:hanging="360"/>
      </w:pPr>
      <w:rPr>
        <w:rFonts w:ascii="Ericsson Capital TT" w:hAnsi="Ericsson Capital TT" w:hint="default"/>
      </w:rPr>
    </w:lvl>
    <w:lvl w:ilvl="2" w:tplc="9E7C879E" w:tentative="1">
      <w:start w:val="1"/>
      <w:numFmt w:val="bullet"/>
      <w:lvlText w:val="–"/>
      <w:lvlJc w:val="left"/>
      <w:pPr>
        <w:tabs>
          <w:tab w:val="num" w:pos="2160"/>
        </w:tabs>
        <w:ind w:left="2160" w:hanging="360"/>
      </w:pPr>
      <w:rPr>
        <w:rFonts w:ascii="Ericsson Capital TT" w:hAnsi="Ericsson Capital TT" w:hint="default"/>
      </w:rPr>
    </w:lvl>
    <w:lvl w:ilvl="3" w:tplc="3302608E" w:tentative="1">
      <w:start w:val="1"/>
      <w:numFmt w:val="bullet"/>
      <w:lvlText w:val="–"/>
      <w:lvlJc w:val="left"/>
      <w:pPr>
        <w:tabs>
          <w:tab w:val="num" w:pos="2880"/>
        </w:tabs>
        <w:ind w:left="2880" w:hanging="360"/>
      </w:pPr>
      <w:rPr>
        <w:rFonts w:ascii="Ericsson Capital TT" w:hAnsi="Ericsson Capital TT" w:hint="default"/>
      </w:rPr>
    </w:lvl>
    <w:lvl w:ilvl="4" w:tplc="A36A944A" w:tentative="1">
      <w:start w:val="1"/>
      <w:numFmt w:val="bullet"/>
      <w:lvlText w:val="–"/>
      <w:lvlJc w:val="left"/>
      <w:pPr>
        <w:tabs>
          <w:tab w:val="num" w:pos="3600"/>
        </w:tabs>
        <w:ind w:left="3600" w:hanging="360"/>
      </w:pPr>
      <w:rPr>
        <w:rFonts w:ascii="Ericsson Capital TT" w:hAnsi="Ericsson Capital TT" w:hint="default"/>
      </w:rPr>
    </w:lvl>
    <w:lvl w:ilvl="5" w:tplc="4F18C43C" w:tentative="1">
      <w:start w:val="1"/>
      <w:numFmt w:val="bullet"/>
      <w:lvlText w:val="–"/>
      <w:lvlJc w:val="left"/>
      <w:pPr>
        <w:tabs>
          <w:tab w:val="num" w:pos="4320"/>
        </w:tabs>
        <w:ind w:left="4320" w:hanging="360"/>
      </w:pPr>
      <w:rPr>
        <w:rFonts w:ascii="Ericsson Capital TT" w:hAnsi="Ericsson Capital TT" w:hint="default"/>
      </w:rPr>
    </w:lvl>
    <w:lvl w:ilvl="6" w:tplc="D7986806" w:tentative="1">
      <w:start w:val="1"/>
      <w:numFmt w:val="bullet"/>
      <w:lvlText w:val="–"/>
      <w:lvlJc w:val="left"/>
      <w:pPr>
        <w:tabs>
          <w:tab w:val="num" w:pos="5040"/>
        </w:tabs>
        <w:ind w:left="5040" w:hanging="360"/>
      </w:pPr>
      <w:rPr>
        <w:rFonts w:ascii="Ericsson Capital TT" w:hAnsi="Ericsson Capital TT" w:hint="default"/>
      </w:rPr>
    </w:lvl>
    <w:lvl w:ilvl="7" w:tplc="3222A8F4" w:tentative="1">
      <w:start w:val="1"/>
      <w:numFmt w:val="bullet"/>
      <w:lvlText w:val="–"/>
      <w:lvlJc w:val="left"/>
      <w:pPr>
        <w:tabs>
          <w:tab w:val="num" w:pos="5760"/>
        </w:tabs>
        <w:ind w:left="5760" w:hanging="360"/>
      </w:pPr>
      <w:rPr>
        <w:rFonts w:ascii="Ericsson Capital TT" w:hAnsi="Ericsson Capital TT" w:hint="default"/>
      </w:rPr>
    </w:lvl>
    <w:lvl w:ilvl="8" w:tplc="4028D144"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104318E7"/>
    <w:multiLevelType w:val="hybridMultilevel"/>
    <w:tmpl w:val="3744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8" w15:restartNumberingAfterBreak="0">
    <w:nsid w:val="21282B5F"/>
    <w:multiLevelType w:val="hybridMultilevel"/>
    <w:tmpl w:val="33FCB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173E9"/>
    <w:multiLevelType w:val="hybridMultilevel"/>
    <w:tmpl w:val="E3FA8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51FB3"/>
    <w:multiLevelType w:val="hybridMultilevel"/>
    <w:tmpl w:val="9324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E22F2"/>
    <w:multiLevelType w:val="hybridMultilevel"/>
    <w:tmpl w:val="C7104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91162"/>
    <w:multiLevelType w:val="hybridMultilevel"/>
    <w:tmpl w:val="1050126A"/>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4" w15:restartNumberingAfterBreak="0">
    <w:nsid w:val="3BE56E18"/>
    <w:multiLevelType w:val="hybridMultilevel"/>
    <w:tmpl w:val="97BED118"/>
    <w:lvl w:ilvl="0" w:tplc="1818B482">
      <w:start w:val="1"/>
      <w:numFmt w:val="bullet"/>
      <w:lvlText w:val="›"/>
      <w:lvlJc w:val="left"/>
      <w:pPr>
        <w:tabs>
          <w:tab w:val="num" w:pos="720"/>
        </w:tabs>
        <w:ind w:left="720" w:hanging="360"/>
      </w:pPr>
      <w:rPr>
        <w:rFonts w:ascii="Arial" w:hAnsi="Arial" w:hint="default"/>
      </w:rPr>
    </w:lvl>
    <w:lvl w:ilvl="1" w:tplc="86D06AE6">
      <w:numFmt w:val="bullet"/>
      <w:lvlText w:val="–"/>
      <w:lvlJc w:val="left"/>
      <w:pPr>
        <w:tabs>
          <w:tab w:val="num" w:pos="1440"/>
        </w:tabs>
        <w:ind w:left="1440" w:hanging="360"/>
      </w:pPr>
      <w:rPr>
        <w:rFonts w:ascii="Ericsson Capital TT" w:hAnsi="Ericsson Capital TT" w:hint="default"/>
      </w:rPr>
    </w:lvl>
    <w:lvl w:ilvl="2" w:tplc="8626E224" w:tentative="1">
      <w:start w:val="1"/>
      <w:numFmt w:val="bullet"/>
      <w:lvlText w:val="›"/>
      <w:lvlJc w:val="left"/>
      <w:pPr>
        <w:tabs>
          <w:tab w:val="num" w:pos="2160"/>
        </w:tabs>
        <w:ind w:left="2160" w:hanging="360"/>
      </w:pPr>
      <w:rPr>
        <w:rFonts w:ascii="Arial" w:hAnsi="Arial" w:hint="default"/>
      </w:rPr>
    </w:lvl>
    <w:lvl w:ilvl="3" w:tplc="2A742412" w:tentative="1">
      <w:start w:val="1"/>
      <w:numFmt w:val="bullet"/>
      <w:lvlText w:val="›"/>
      <w:lvlJc w:val="left"/>
      <w:pPr>
        <w:tabs>
          <w:tab w:val="num" w:pos="2880"/>
        </w:tabs>
        <w:ind w:left="2880" w:hanging="360"/>
      </w:pPr>
      <w:rPr>
        <w:rFonts w:ascii="Arial" w:hAnsi="Arial" w:hint="default"/>
      </w:rPr>
    </w:lvl>
    <w:lvl w:ilvl="4" w:tplc="428E952C" w:tentative="1">
      <w:start w:val="1"/>
      <w:numFmt w:val="bullet"/>
      <w:lvlText w:val="›"/>
      <w:lvlJc w:val="left"/>
      <w:pPr>
        <w:tabs>
          <w:tab w:val="num" w:pos="3600"/>
        </w:tabs>
        <w:ind w:left="3600" w:hanging="360"/>
      </w:pPr>
      <w:rPr>
        <w:rFonts w:ascii="Arial" w:hAnsi="Arial" w:hint="default"/>
      </w:rPr>
    </w:lvl>
    <w:lvl w:ilvl="5" w:tplc="206053A6" w:tentative="1">
      <w:start w:val="1"/>
      <w:numFmt w:val="bullet"/>
      <w:lvlText w:val="›"/>
      <w:lvlJc w:val="left"/>
      <w:pPr>
        <w:tabs>
          <w:tab w:val="num" w:pos="4320"/>
        </w:tabs>
        <w:ind w:left="4320" w:hanging="360"/>
      </w:pPr>
      <w:rPr>
        <w:rFonts w:ascii="Arial" w:hAnsi="Arial" w:hint="default"/>
      </w:rPr>
    </w:lvl>
    <w:lvl w:ilvl="6" w:tplc="90848362" w:tentative="1">
      <w:start w:val="1"/>
      <w:numFmt w:val="bullet"/>
      <w:lvlText w:val="›"/>
      <w:lvlJc w:val="left"/>
      <w:pPr>
        <w:tabs>
          <w:tab w:val="num" w:pos="5040"/>
        </w:tabs>
        <w:ind w:left="5040" w:hanging="360"/>
      </w:pPr>
      <w:rPr>
        <w:rFonts w:ascii="Arial" w:hAnsi="Arial" w:hint="default"/>
      </w:rPr>
    </w:lvl>
    <w:lvl w:ilvl="7" w:tplc="E818A122" w:tentative="1">
      <w:start w:val="1"/>
      <w:numFmt w:val="bullet"/>
      <w:lvlText w:val="›"/>
      <w:lvlJc w:val="left"/>
      <w:pPr>
        <w:tabs>
          <w:tab w:val="num" w:pos="5760"/>
        </w:tabs>
        <w:ind w:left="5760" w:hanging="360"/>
      </w:pPr>
      <w:rPr>
        <w:rFonts w:ascii="Arial" w:hAnsi="Arial" w:hint="default"/>
      </w:rPr>
    </w:lvl>
    <w:lvl w:ilvl="8" w:tplc="0C44CD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822DAD"/>
    <w:multiLevelType w:val="hybridMultilevel"/>
    <w:tmpl w:val="F1FC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5F21A6"/>
    <w:multiLevelType w:val="hybridMultilevel"/>
    <w:tmpl w:val="43DA5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63BE0"/>
    <w:multiLevelType w:val="hybridMultilevel"/>
    <w:tmpl w:val="982C4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0C0961"/>
    <w:multiLevelType w:val="hybridMultilevel"/>
    <w:tmpl w:val="052E2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3E2A75"/>
    <w:multiLevelType w:val="hybridMultilevel"/>
    <w:tmpl w:val="2DE8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CA615A"/>
    <w:multiLevelType w:val="hybridMultilevel"/>
    <w:tmpl w:val="EB4E9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963D4"/>
    <w:multiLevelType w:val="hybridMultilevel"/>
    <w:tmpl w:val="23643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29"/>
  </w:num>
  <w:num w:numId="4">
    <w:abstractNumId w:val="17"/>
  </w:num>
  <w:num w:numId="5">
    <w:abstractNumId w:val="7"/>
  </w:num>
  <w:num w:numId="6">
    <w:abstractNumId w:val="16"/>
  </w:num>
  <w:num w:numId="7">
    <w:abstractNumId w:val="25"/>
  </w:num>
  <w:num w:numId="8">
    <w:abstractNumId w:val="9"/>
  </w:num>
  <w:num w:numId="9">
    <w:abstractNumId w:val="0"/>
  </w:num>
  <w:num w:numId="10">
    <w:abstractNumId w:val="6"/>
  </w:num>
  <w:num w:numId="11">
    <w:abstractNumId w:val="4"/>
  </w:num>
  <w:num w:numId="12">
    <w:abstractNumId w:val="18"/>
  </w:num>
  <w:num w:numId="13">
    <w:abstractNumId w:val="15"/>
  </w:num>
  <w:num w:numId="14">
    <w:abstractNumId w:val="21"/>
  </w:num>
  <w:num w:numId="15">
    <w:abstractNumId w:val="11"/>
  </w:num>
  <w:num w:numId="16">
    <w:abstractNumId w:val="3"/>
  </w:num>
  <w:num w:numId="17">
    <w:abstractNumId w:val="23"/>
  </w:num>
  <w:num w:numId="18">
    <w:abstractNumId w:val="26"/>
  </w:num>
  <w:num w:numId="19">
    <w:abstractNumId w:val="20"/>
  </w:num>
  <w:num w:numId="20">
    <w:abstractNumId w:val="10"/>
  </w:num>
  <w:num w:numId="21">
    <w:abstractNumId w:val="24"/>
  </w:num>
  <w:num w:numId="22">
    <w:abstractNumId w:val="12"/>
  </w:num>
  <w:num w:numId="23">
    <w:abstractNumId w:val="14"/>
  </w:num>
  <w:num w:numId="24">
    <w:abstractNumId w:val="1"/>
  </w:num>
  <w:num w:numId="25">
    <w:abstractNumId w:val="2"/>
  </w:num>
  <w:num w:numId="26">
    <w:abstractNumId w:val="27"/>
  </w:num>
  <w:num w:numId="27">
    <w:abstractNumId w:val="22"/>
  </w:num>
  <w:num w:numId="28">
    <w:abstractNumId w:val="5"/>
  </w:num>
  <w:num w:numId="29">
    <w:abstractNumId w:val="13"/>
  </w:num>
  <w:num w:numId="3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03F"/>
    <w:rsid w:val="00000DFC"/>
    <w:rsid w:val="00001015"/>
    <w:rsid w:val="00001222"/>
    <w:rsid w:val="0000185E"/>
    <w:rsid w:val="0000241D"/>
    <w:rsid w:val="00002F42"/>
    <w:rsid w:val="00002FF1"/>
    <w:rsid w:val="00003569"/>
    <w:rsid w:val="000038CE"/>
    <w:rsid w:val="000038D4"/>
    <w:rsid w:val="00003B7D"/>
    <w:rsid w:val="00003DAB"/>
    <w:rsid w:val="00003DAC"/>
    <w:rsid w:val="00003E4F"/>
    <w:rsid w:val="00004141"/>
    <w:rsid w:val="000044C3"/>
    <w:rsid w:val="00004C58"/>
    <w:rsid w:val="000050D4"/>
    <w:rsid w:val="000055A6"/>
    <w:rsid w:val="00005DA9"/>
    <w:rsid w:val="00005DDF"/>
    <w:rsid w:val="0000619A"/>
    <w:rsid w:val="0000621B"/>
    <w:rsid w:val="00006BD5"/>
    <w:rsid w:val="00006C2E"/>
    <w:rsid w:val="0000717B"/>
    <w:rsid w:val="00007A56"/>
    <w:rsid w:val="00007C55"/>
    <w:rsid w:val="00010049"/>
    <w:rsid w:val="00010146"/>
    <w:rsid w:val="00011296"/>
    <w:rsid w:val="000120A7"/>
    <w:rsid w:val="000120E9"/>
    <w:rsid w:val="000127E0"/>
    <w:rsid w:val="00012888"/>
    <w:rsid w:val="0001288E"/>
    <w:rsid w:val="000139ED"/>
    <w:rsid w:val="00013FB4"/>
    <w:rsid w:val="000140E4"/>
    <w:rsid w:val="00014102"/>
    <w:rsid w:val="00014394"/>
    <w:rsid w:val="000143E4"/>
    <w:rsid w:val="00014DD1"/>
    <w:rsid w:val="00014FF6"/>
    <w:rsid w:val="0001501A"/>
    <w:rsid w:val="000150CB"/>
    <w:rsid w:val="0001552C"/>
    <w:rsid w:val="00015A30"/>
    <w:rsid w:val="0001611F"/>
    <w:rsid w:val="000164EE"/>
    <w:rsid w:val="000166BD"/>
    <w:rsid w:val="00016EEE"/>
    <w:rsid w:val="00017067"/>
    <w:rsid w:val="00017366"/>
    <w:rsid w:val="000179C4"/>
    <w:rsid w:val="00017C3E"/>
    <w:rsid w:val="00020957"/>
    <w:rsid w:val="00020FCD"/>
    <w:rsid w:val="0002108C"/>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170"/>
    <w:rsid w:val="000351B3"/>
    <w:rsid w:val="000352AB"/>
    <w:rsid w:val="000354D2"/>
    <w:rsid w:val="00036655"/>
    <w:rsid w:val="00036AD6"/>
    <w:rsid w:val="000370DA"/>
    <w:rsid w:val="00040094"/>
    <w:rsid w:val="0004035C"/>
    <w:rsid w:val="000408DB"/>
    <w:rsid w:val="000409D1"/>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53"/>
    <w:rsid w:val="000504A4"/>
    <w:rsid w:val="00050C0E"/>
    <w:rsid w:val="00050E8D"/>
    <w:rsid w:val="00050E99"/>
    <w:rsid w:val="00050EF8"/>
    <w:rsid w:val="00051AA4"/>
    <w:rsid w:val="000524E1"/>
    <w:rsid w:val="00052811"/>
    <w:rsid w:val="00052917"/>
    <w:rsid w:val="00052C6B"/>
    <w:rsid w:val="00053615"/>
    <w:rsid w:val="00054343"/>
    <w:rsid w:val="00054B29"/>
    <w:rsid w:val="000555D9"/>
    <w:rsid w:val="00055833"/>
    <w:rsid w:val="000558AA"/>
    <w:rsid w:val="00055DAE"/>
    <w:rsid w:val="0005642D"/>
    <w:rsid w:val="000566A3"/>
    <w:rsid w:val="00057980"/>
    <w:rsid w:val="00057F36"/>
    <w:rsid w:val="0006049B"/>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50D9"/>
    <w:rsid w:val="00076004"/>
    <w:rsid w:val="00076192"/>
    <w:rsid w:val="00076AD6"/>
    <w:rsid w:val="00077D6E"/>
    <w:rsid w:val="0008082B"/>
    <w:rsid w:val="00080DDE"/>
    <w:rsid w:val="000810CF"/>
    <w:rsid w:val="00081205"/>
    <w:rsid w:val="0008171C"/>
    <w:rsid w:val="000820A8"/>
    <w:rsid w:val="000826E9"/>
    <w:rsid w:val="00082B6D"/>
    <w:rsid w:val="00082FF3"/>
    <w:rsid w:val="0008376D"/>
    <w:rsid w:val="0008398C"/>
    <w:rsid w:val="00083A20"/>
    <w:rsid w:val="0008407C"/>
    <w:rsid w:val="000847EB"/>
    <w:rsid w:val="00084FA3"/>
    <w:rsid w:val="00085956"/>
    <w:rsid w:val="00085B2A"/>
    <w:rsid w:val="00085B6C"/>
    <w:rsid w:val="00086429"/>
    <w:rsid w:val="0008704B"/>
    <w:rsid w:val="00087593"/>
    <w:rsid w:val="00087C42"/>
    <w:rsid w:val="000902A4"/>
    <w:rsid w:val="00090746"/>
    <w:rsid w:val="00091216"/>
    <w:rsid w:val="0009158C"/>
    <w:rsid w:val="00091C00"/>
    <w:rsid w:val="00092070"/>
    <w:rsid w:val="000921C5"/>
    <w:rsid w:val="000923EB"/>
    <w:rsid w:val="00092B3B"/>
    <w:rsid w:val="0009328A"/>
    <w:rsid w:val="000937BF"/>
    <w:rsid w:val="0009447E"/>
    <w:rsid w:val="00094E43"/>
    <w:rsid w:val="000951C5"/>
    <w:rsid w:val="0009569C"/>
    <w:rsid w:val="00095A19"/>
    <w:rsid w:val="00095A9A"/>
    <w:rsid w:val="00095AA3"/>
    <w:rsid w:val="00096087"/>
    <w:rsid w:val="00096798"/>
    <w:rsid w:val="0009686D"/>
    <w:rsid w:val="00096E0A"/>
    <w:rsid w:val="00097DB0"/>
    <w:rsid w:val="000A0237"/>
    <w:rsid w:val="000A040C"/>
    <w:rsid w:val="000A04A0"/>
    <w:rsid w:val="000A068E"/>
    <w:rsid w:val="000A06F5"/>
    <w:rsid w:val="000A080C"/>
    <w:rsid w:val="000A0985"/>
    <w:rsid w:val="000A0CFA"/>
    <w:rsid w:val="000A138C"/>
    <w:rsid w:val="000A1479"/>
    <w:rsid w:val="000A17B7"/>
    <w:rsid w:val="000A1B26"/>
    <w:rsid w:val="000A308E"/>
    <w:rsid w:val="000A378F"/>
    <w:rsid w:val="000A398B"/>
    <w:rsid w:val="000A3DBE"/>
    <w:rsid w:val="000A40DD"/>
    <w:rsid w:val="000A41E3"/>
    <w:rsid w:val="000A4C50"/>
    <w:rsid w:val="000A58EB"/>
    <w:rsid w:val="000A5A30"/>
    <w:rsid w:val="000A5D75"/>
    <w:rsid w:val="000A5D86"/>
    <w:rsid w:val="000A6195"/>
    <w:rsid w:val="000A6381"/>
    <w:rsid w:val="000A63A4"/>
    <w:rsid w:val="000A6BCB"/>
    <w:rsid w:val="000A6F10"/>
    <w:rsid w:val="000A73E6"/>
    <w:rsid w:val="000A7898"/>
    <w:rsid w:val="000A7D33"/>
    <w:rsid w:val="000A7F25"/>
    <w:rsid w:val="000B0125"/>
    <w:rsid w:val="000B0813"/>
    <w:rsid w:val="000B09B4"/>
    <w:rsid w:val="000B0B67"/>
    <w:rsid w:val="000B1017"/>
    <w:rsid w:val="000B16BA"/>
    <w:rsid w:val="000B17EB"/>
    <w:rsid w:val="000B27AE"/>
    <w:rsid w:val="000B2934"/>
    <w:rsid w:val="000B2E72"/>
    <w:rsid w:val="000B38D8"/>
    <w:rsid w:val="000B3DDA"/>
    <w:rsid w:val="000B4198"/>
    <w:rsid w:val="000B4256"/>
    <w:rsid w:val="000B44C0"/>
    <w:rsid w:val="000B4B48"/>
    <w:rsid w:val="000B502E"/>
    <w:rsid w:val="000B511B"/>
    <w:rsid w:val="000B59C0"/>
    <w:rsid w:val="000B5B12"/>
    <w:rsid w:val="000B6345"/>
    <w:rsid w:val="000B6592"/>
    <w:rsid w:val="000B6BA6"/>
    <w:rsid w:val="000B76CA"/>
    <w:rsid w:val="000B7EDB"/>
    <w:rsid w:val="000C070A"/>
    <w:rsid w:val="000C0A93"/>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9EB"/>
    <w:rsid w:val="000C6BCD"/>
    <w:rsid w:val="000C727C"/>
    <w:rsid w:val="000C7CBA"/>
    <w:rsid w:val="000C7FDB"/>
    <w:rsid w:val="000D0814"/>
    <w:rsid w:val="000D10A3"/>
    <w:rsid w:val="000D2210"/>
    <w:rsid w:val="000D2738"/>
    <w:rsid w:val="000D2B93"/>
    <w:rsid w:val="000D2EBD"/>
    <w:rsid w:val="000D2FDC"/>
    <w:rsid w:val="000D328B"/>
    <w:rsid w:val="000D348E"/>
    <w:rsid w:val="000D3617"/>
    <w:rsid w:val="000D376F"/>
    <w:rsid w:val="000D39B7"/>
    <w:rsid w:val="000D3DA9"/>
    <w:rsid w:val="000D470F"/>
    <w:rsid w:val="000D47A5"/>
    <w:rsid w:val="000D4DF1"/>
    <w:rsid w:val="000D4E2B"/>
    <w:rsid w:val="000D4F22"/>
    <w:rsid w:val="000D50D5"/>
    <w:rsid w:val="000D5EEC"/>
    <w:rsid w:val="000D666C"/>
    <w:rsid w:val="000D7646"/>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263"/>
    <w:rsid w:val="000E76A6"/>
    <w:rsid w:val="000E7C7D"/>
    <w:rsid w:val="000E7D41"/>
    <w:rsid w:val="000F0631"/>
    <w:rsid w:val="000F0A55"/>
    <w:rsid w:val="000F0F01"/>
    <w:rsid w:val="000F1372"/>
    <w:rsid w:val="000F271B"/>
    <w:rsid w:val="000F2983"/>
    <w:rsid w:val="000F29B9"/>
    <w:rsid w:val="000F309C"/>
    <w:rsid w:val="000F4400"/>
    <w:rsid w:val="000F44E4"/>
    <w:rsid w:val="000F5214"/>
    <w:rsid w:val="000F57A8"/>
    <w:rsid w:val="000F5ADE"/>
    <w:rsid w:val="000F5B94"/>
    <w:rsid w:val="000F6918"/>
    <w:rsid w:val="000F6FC1"/>
    <w:rsid w:val="000F73DA"/>
    <w:rsid w:val="000F7417"/>
    <w:rsid w:val="00100465"/>
    <w:rsid w:val="0010046A"/>
    <w:rsid w:val="00100659"/>
    <w:rsid w:val="00100CCB"/>
    <w:rsid w:val="00100D45"/>
    <w:rsid w:val="00100DD3"/>
    <w:rsid w:val="001013DE"/>
    <w:rsid w:val="00101627"/>
    <w:rsid w:val="00101804"/>
    <w:rsid w:val="001019CC"/>
    <w:rsid w:val="00101FE1"/>
    <w:rsid w:val="00102528"/>
    <w:rsid w:val="00102C58"/>
    <w:rsid w:val="00102E6D"/>
    <w:rsid w:val="001034CC"/>
    <w:rsid w:val="001034F3"/>
    <w:rsid w:val="00104329"/>
    <w:rsid w:val="00105C41"/>
    <w:rsid w:val="00105D40"/>
    <w:rsid w:val="0010625D"/>
    <w:rsid w:val="00106EC0"/>
    <w:rsid w:val="00106FEA"/>
    <w:rsid w:val="00107ABC"/>
    <w:rsid w:val="00107D20"/>
    <w:rsid w:val="00107FEF"/>
    <w:rsid w:val="00110088"/>
    <w:rsid w:val="00110A04"/>
    <w:rsid w:val="00110CB0"/>
    <w:rsid w:val="00110D5B"/>
    <w:rsid w:val="001113B5"/>
    <w:rsid w:val="001113C8"/>
    <w:rsid w:val="001120FB"/>
    <w:rsid w:val="0011284F"/>
    <w:rsid w:val="00112991"/>
    <w:rsid w:val="00112FDC"/>
    <w:rsid w:val="001130CA"/>
    <w:rsid w:val="00113F54"/>
    <w:rsid w:val="00114030"/>
    <w:rsid w:val="001146A5"/>
    <w:rsid w:val="00114A3E"/>
    <w:rsid w:val="00114FA6"/>
    <w:rsid w:val="00115CFF"/>
    <w:rsid w:val="00115D3E"/>
    <w:rsid w:val="00115ECD"/>
    <w:rsid w:val="00116101"/>
    <w:rsid w:val="00116628"/>
    <w:rsid w:val="00116D28"/>
    <w:rsid w:val="00116E93"/>
    <w:rsid w:val="001171A7"/>
    <w:rsid w:val="00117536"/>
    <w:rsid w:val="001176B4"/>
    <w:rsid w:val="0011771D"/>
    <w:rsid w:val="00117C7B"/>
    <w:rsid w:val="00117E18"/>
    <w:rsid w:val="001204F3"/>
    <w:rsid w:val="001207AE"/>
    <w:rsid w:val="00122E99"/>
    <w:rsid w:val="0012338C"/>
    <w:rsid w:val="001238F1"/>
    <w:rsid w:val="001245DA"/>
    <w:rsid w:val="00124A52"/>
    <w:rsid w:val="00124C75"/>
    <w:rsid w:val="00124D45"/>
    <w:rsid w:val="00124D74"/>
    <w:rsid w:val="00124DCA"/>
    <w:rsid w:val="001253BF"/>
    <w:rsid w:val="0012566D"/>
    <w:rsid w:val="00125CED"/>
    <w:rsid w:val="00125DDD"/>
    <w:rsid w:val="00125EE1"/>
    <w:rsid w:val="001266B5"/>
    <w:rsid w:val="00127310"/>
    <w:rsid w:val="00127BE3"/>
    <w:rsid w:val="00130027"/>
    <w:rsid w:val="001300B7"/>
    <w:rsid w:val="0013044A"/>
    <w:rsid w:val="001308CE"/>
    <w:rsid w:val="00130B52"/>
    <w:rsid w:val="00131784"/>
    <w:rsid w:val="001323C9"/>
    <w:rsid w:val="0013255C"/>
    <w:rsid w:val="001328C3"/>
    <w:rsid w:val="00132C5C"/>
    <w:rsid w:val="00132DF9"/>
    <w:rsid w:val="001330E8"/>
    <w:rsid w:val="001338FC"/>
    <w:rsid w:val="001341B9"/>
    <w:rsid w:val="00134F41"/>
    <w:rsid w:val="00135352"/>
    <w:rsid w:val="001356AF"/>
    <w:rsid w:val="00135A26"/>
    <w:rsid w:val="00135FB1"/>
    <w:rsid w:val="00137C09"/>
    <w:rsid w:val="00137E59"/>
    <w:rsid w:val="0014101B"/>
    <w:rsid w:val="001413CC"/>
    <w:rsid w:val="0014142D"/>
    <w:rsid w:val="00141645"/>
    <w:rsid w:val="00141878"/>
    <w:rsid w:val="00141B7D"/>
    <w:rsid w:val="001425F2"/>
    <w:rsid w:val="00142DC5"/>
    <w:rsid w:val="001440DA"/>
    <w:rsid w:val="0014476B"/>
    <w:rsid w:val="00144851"/>
    <w:rsid w:val="00144A35"/>
    <w:rsid w:val="0014569F"/>
    <w:rsid w:val="001466AC"/>
    <w:rsid w:val="00147000"/>
    <w:rsid w:val="00147314"/>
    <w:rsid w:val="001477D6"/>
    <w:rsid w:val="00147968"/>
    <w:rsid w:val="00147E11"/>
    <w:rsid w:val="00147ED3"/>
    <w:rsid w:val="00147EEA"/>
    <w:rsid w:val="00150424"/>
    <w:rsid w:val="00150589"/>
    <w:rsid w:val="0015086E"/>
    <w:rsid w:val="00150D0D"/>
    <w:rsid w:val="00151786"/>
    <w:rsid w:val="00152419"/>
    <w:rsid w:val="00152592"/>
    <w:rsid w:val="001531E0"/>
    <w:rsid w:val="00153503"/>
    <w:rsid w:val="001536A3"/>
    <w:rsid w:val="00153B1A"/>
    <w:rsid w:val="00153B2D"/>
    <w:rsid w:val="00153E38"/>
    <w:rsid w:val="00154647"/>
    <w:rsid w:val="001550B7"/>
    <w:rsid w:val="001600F5"/>
    <w:rsid w:val="0016042D"/>
    <w:rsid w:val="001605E7"/>
    <w:rsid w:val="001607E2"/>
    <w:rsid w:val="00160F79"/>
    <w:rsid w:val="00161332"/>
    <w:rsid w:val="001619FB"/>
    <w:rsid w:val="00161F9E"/>
    <w:rsid w:val="001624D4"/>
    <w:rsid w:val="00162620"/>
    <w:rsid w:val="001627EF"/>
    <w:rsid w:val="0016301A"/>
    <w:rsid w:val="00163110"/>
    <w:rsid w:val="00163CB3"/>
    <w:rsid w:val="00163CDB"/>
    <w:rsid w:val="00163F00"/>
    <w:rsid w:val="00164A48"/>
    <w:rsid w:val="0016526A"/>
    <w:rsid w:val="00165B8B"/>
    <w:rsid w:val="00165FF6"/>
    <w:rsid w:val="00167045"/>
    <w:rsid w:val="001671BC"/>
    <w:rsid w:val="00167B96"/>
    <w:rsid w:val="00170CCB"/>
    <w:rsid w:val="00170CD8"/>
    <w:rsid w:val="0017199C"/>
    <w:rsid w:val="0017229C"/>
    <w:rsid w:val="00172413"/>
    <w:rsid w:val="001727E1"/>
    <w:rsid w:val="00172E01"/>
    <w:rsid w:val="00172E8A"/>
    <w:rsid w:val="001735DE"/>
    <w:rsid w:val="001736C9"/>
    <w:rsid w:val="00173C35"/>
    <w:rsid w:val="00174245"/>
    <w:rsid w:val="00174911"/>
    <w:rsid w:val="001752A6"/>
    <w:rsid w:val="00175730"/>
    <w:rsid w:val="0017591B"/>
    <w:rsid w:val="00175CE1"/>
    <w:rsid w:val="0017693F"/>
    <w:rsid w:val="00176ADB"/>
    <w:rsid w:val="00176C54"/>
    <w:rsid w:val="00176D93"/>
    <w:rsid w:val="00177269"/>
    <w:rsid w:val="00177478"/>
    <w:rsid w:val="00177630"/>
    <w:rsid w:val="001776D0"/>
    <w:rsid w:val="00177785"/>
    <w:rsid w:val="001779E6"/>
    <w:rsid w:val="0018087F"/>
    <w:rsid w:val="00180944"/>
    <w:rsid w:val="001814E9"/>
    <w:rsid w:val="001817DC"/>
    <w:rsid w:val="0018297E"/>
    <w:rsid w:val="00182CF8"/>
    <w:rsid w:val="00182E93"/>
    <w:rsid w:val="00183046"/>
    <w:rsid w:val="001836EC"/>
    <w:rsid w:val="00183738"/>
    <w:rsid w:val="00183D0B"/>
    <w:rsid w:val="00183E34"/>
    <w:rsid w:val="00184124"/>
    <w:rsid w:val="0018469C"/>
    <w:rsid w:val="0018485D"/>
    <w:rsid w:val="00184921"/>
    <w:rsid w:val="00184A78"/>
    <w:rsid w:val="00184A87"/>
    <w:rsid w:val="00184C3E"/>
    <w:rsid w:val="001852F0"/>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298"/>
    <w:rsid w:val="00196819"/>
    <w:rsid w:val="00196F57"/>
    <w:rsid w:val="001A011B"/>
    <w:rsid w:val="001A01C5"/>
    <w:rsid w:val="001A0658"/>
    <w:rsid w:val="001A0810"/>
    <w:rsid w:val="001A0A22"/>
    <w:rsid w:val="001A1C3E"/>
    <w:rsid w:val="001A1D82"/>
    <w:rsid w:val="001A2F0B"/>
    <w:rsid w:val="001A306B"/>
    <w:rsid w:val="001A33C6"/>
    <w:rsid w:val="001A3572"/>
    <w:rsid w:val="001A35DF"/>
    <w:rsid w:val="001A39B5"/>
    <w:rsid w:val="001A3F8F"/>
    <w:rsid w:val="001A4000"/>
    <w:rsid w:val="001A4AD4"/>
    <w:rsid w:val="001A510C"/>
    <w:rsid w:val="001A52D2"/>
    <w:rsid w:val="001A5557"/>
    <w:rsid w:val="001A5894"/>
    <w:rsid w:val="001A63FE"/>
    <w:rsid w:val="001A72F3"/>
    <w:rsid w:val="001A7510"/>
    <w:rsid w:val="001A79E2"/>
    <w:rsid w:val="001B0A9F"/>
    <w:rsid w:val="001B0AE2"/>
    <w:rsid w:val="001B12FE"/>
    <w:rsid w:val="001B132F"/>
    <w:rsid w:val="001B1446"/>
    <w:rsid w:val="001B171C"/>
    <w:rsid w:val="001B1F46"/>
    <w:rsid w:val="001B38D6"/>
    <w:rsid w:val="001B441B"/>
    <w:rsid w:val="001B47AD"/>
    <w:rsid w:val="001B4856"/>
    <w:rsid w:val="001B490C"/>
    <w:rsid w:val="001B5A2A"/>
    <w:rsid w:val="001B5DF4"/>
    <w:rsid w:val="001B5EE4"/>
    <w:rsid w:val="001B6537"/>
    <w:rsid w:val="001B6C04"/>
    <w:rsid w:val="001B7150"/>
    <w:rsid w:val="001B715B"/>
    <w:rsid w:val="001B71F1"/>
    <w:rsid w:val="001B731D"/>
    <w:rsid w:val="001B7F89"/>
    <w:rsid w:val="001C03F1"/>
    <w:rsid w:val="001C063D"/>
    <w:rsid w:val="001C0898"/>
    <w:rsid w:val="001C2184"/>
    <w:rsid w:val="001C318A"/>
    <w:rsid w:val="001C3F20"/>
    <w:rsid w:val="001C57EF"/>
    <w:rsid w:val="001C5C6A"/>
    <w:rsid w:val="001C651D"/>
    <w:rsid w:val="001C6BEF"/>
    <w:rsid w:val="001C6CEF"/>
    <w:rsid w:val="001C7329"/>
    <w:rsid w:val="001D013C"/>
    <w:rsid w:val="001D0395"/>
    <w:rsid w:val="001D06F1"/>
    <w:rsid w:val="001D0A0B"/>
    <w:rsid w:val="001D12FF"/>
    <w:rsid w:val="001D1597"/>
    <w:rsid w:val="001D1A90"/>
    <w:rsid w:val="001D1AED"/>
    <w:rsid w:val="001D1C35"/>
    <w:rsid w:val="001D1E89"/>
    <w:rsid w:val="001D229B"/>
    <w:rsid w:val="001D2C13"/>
    <w:rsid w:val="001D3849"/>
    <w:rsid w:val="001D38F7"/>
    <w:rsid w:val="001D3E96"/>
    <w:rsid w:val="001D40A6"/>
    <w:rsid w:val="001D439C"/>
    <w:rsid w:val="001D49A9"/>
    <w:rsid w:val="001D4A38"/>
    <w:rsid w:val="001D4D27"/>
    <w:rsid w:val="001D5340"/>
    <w:rsid w:val="001D602E"/>
    <w:rsid w:val="001D6487"/>
    <w:rsid w:val="001D6AA5"/>
    <w:rsid w:val="001D6B3E"/>
    <w:rsid w:val="001D6B6B"/>
    <w:rsid w:val="001D6CB1"/>
    <w:rsid w:val="001D76F8"/>
    <w:rsid w:val="001D777F"/>
    <w:rsid w:val="001D7918"/>
    <w:rsid w:val="001D7CCF"/>
    <w:rsid w:val="001E145A"/>
    <w:rsid w:val="001E196F"/>
    <w:rsid w:val="001E1B51"/>
    <w:rsid w:val="001E1BDD"/>
    <w:rsid w:val="001E1C44"/>
    <w:rsid w:val="001E207C"/>
    <w:rsid w:val="001E295A"/>
    <w:rsid w:val="001E37A0"/>
    <w:rsid w:val="001E3C3D"/>
    <w:rsid w:val="001E3D22"/>
    <w:rsid w:val="001E4985"/>
    <w:rsid w:val="001E4D2E"/>
    <w:rsid w:val="001E565A"/>
    <w:rsid w:val="001E59DD"/>
    <w:rsid w:val="001E5C6F"/>
    <w:rsid w:val="001E5E72"/>
    <w:rsid w:val="001E666E"/>
    <w:rsid w:val="001E75B1"/>
    <w:rsid w:val="001E7BB3"/>
    <w:rsid w:val="001F0722"/>
    <w:rsid w:val="001F16AC"/>
    <w:rsid w:val="001F262E"/>
    <w:rsid w:val="001F2859"/>
    <w:rsid w:val="001F3298"/>
    <w:rsid w:val="001F333B"/>
    <w:rsid w:val="001F42C8"/>
    <w:rsid w:val="001F46B5"/>
    <w:rsid w:val="001F485C"/>
    <w:rsid w:val="001F49F1"/>
    <w:rsid w:val="001F4EDB"/>
    <w:rsid w:val="001F4F66"/>
    <w:rsid w:val="001F5588"/>
    <w:rsid w:val="001F593C"/>
    <w:rsid w:val="001F5B8F"/>
    <w:rsid w:val="001F61AE"/>
    <w:rsid w:val="001F69A1"/>
    <w:rsid w:val="001F6AAA"/>
    <w:rsid w:val="001F6DEF"/>
    <w:rsid w:val="001F713F"/>
    <w:rsid w:val="001F7141"/>
    <w:rsid w:val="001F71D4"/>
    <w:rsid w:val="001F78A1"/>
    <w:rsid w:val="0020018E"/>
    <w:rsid w:val="00200275"/>
    <w:rsid w:val="00200624"/>
    <w:rsid w:val="00201DDB"/>
    <w:rsid w:val="00201EB3"/>
    <w:rsid w:val="00202559"/>
    <w:rsid w:val="00202A78"/>
    <w:rsid w:val="00202D37"/>
    <w:rsid w:val="002033F8"/>
    <w:rsid w:val="002036C6"/>
    <w:rsid w:val="002039C9"/>
    <w:rsid w:val="00204777"/>
    <w:rsid w:val="00204785"/>
    <w:rsid w:val="00204BE0"/>
    <w:rsid w:val="00205300"/>
    <w:rsid w:val="002054BF"/>
    <w:rsid w:val="00205667"/>
    <w:rsid w:val="00205D96"/>
    <w:rsid w:val="002061CF"/>
    <w:rsid w:val="0020691B"/>
    <w:rsid w:val="00206D47"/>
    <w:rsid w:val="00206E31"/>
    <w:rsid w:val="00207108"/>
    <w:rsid w:val="00207807"/>
    <w:rsid w:val="002103D2"/>
    <w:rsid w:val="002105D4"/>
    <w:rsid w:val="00210865"/>
    <w:rsid w:val="00210A43"/>
    <w:rsid w:val="00210AD7"/>
    <w:rsid w:val="00210B5F"/>
    <w:rsid w:val="0021127F"/>
    <w:rsid w:val="00211621"/>
    <w:rsid w:val="00211983"/>
    <w:rsid w:val="00211BC5"/>
    <w:rsid w:val="00212371"/>
    <w:rsid w:val="0021237D"/>
    <w:rsid w:val="00212BEB"/>
    <w:rsid w:val="002133D7"/>
    <w:rsid w:val="00213BAF"/>
    <w:rsid w:val="002148FB"/>
    <w:rsid w:val="00214B6E"/>
    <w:rsid w:val="00214F27"/>
    <w:rsid w:val="00215EAA"/>
    <w:rsid w:val="00216095"/>
    <w:rsid w:val="00216232"/>
    <w:rsid w:val="0021682F"/>
    <w:rsid w:val="00216A15"/>
    <w:rsid w:val="00216D6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4A1"/>
    <w:rsid w:val="002227C6"/>
    <w:rsid w:val="002229C4"/>
    <w:rsid w:val="00222F35"/>
    <w:rsid w:val="002234E8"/>
    <w:rsid w:val="00223807"/>
    <w:rsid w:val="00223B0C"/>
    <w:rsid w:val="002242B5"/>
    <w:rsid w:val="00224837"/>
    <w:rsid w:val="00224AB6"/>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A77"/>
    <w:rsid w:val="00237E3C"/>
    <w:rsid w:val="00237F23"/>
    <w:rsid w:val="002400FA"/>
    <w:rsid w:val="00240D82"/>
    <w:rsid w:val="00240FD0"/>
    <w:rsid w:val="00241462"/>
    <w:rsid w:val="002418F8"/>
    <w:rsid w:val="00243667"/>
    <w:rsid w:val="00244757"/>
    <w:rsid w:val="00244DEC"/>
    <w:rsid w:val="002452AD"/>
    <w:rsid w:val="00245324"/>
    <w:rsid w:val="00245800"/>
    <w:rsid w:val="00245AD3"/>
    <w:rsid w:val="00245D27"/>
    <w:rsid w:val="00245D93"/>
    <w:rsid w:val="00245F88"/>
    <w:rsid w:val="00246948"/>
    <w:rsid w:val="002470AD"/>
    <w:rsid w:val="00250846"/>
    <w:rsid w:val="00250DA6"/>
    <w:rsid w:val="00250E8B"/>
    <w:rsid w:val="00251171"/>
    <w:rsid w:val="00252B74"/>
    <w:rsid w:val="00252D53"/>
    <w:rsid w:val="00253A8B"/>
    <w:rsid w:val="0025492A"/>
    <w:rsid w:val="00254A5B"/>
    <w:rsid w:val="00254B23"/>
    <w:rsid w:val="002550B6"/>
    <w:rsid w:val="002551F4"/>
    <w:rsid w:val="00255CFC"/>
    <w:rsid w:val="00255D05"/>
    <w:rsid w:val="00256760"/>
    <w:rsid w:val="00256893"/>
    <w:rsid w:val="00256AC6"/>
    <w:rsid w:val="00257244"/>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9D5"/>
    <w:rsid w:val="002669E9"/>
    <w:rsid w:val="002701E1"/>
    <w:rsid w:val="002711B7"/>
    <w:rsid w:val="002718BD"/>
    <w:rsid w:val="00271D56"/>
    <w:rsid w:val="00271EEA"/>
    <w:rsid w:val="00271FDE"/>
    <w:rsid w:val="00272858"/>
    <w:rsid w:val="00272951"/>
    <w:rsid w:val="0027313D"/>
    <w:rsid w:val="002733BC"/>
    <w:rsid w:val="00273921"/>
    <w:rsid w:val="00273BB4"/>
    <w:rsid w:val="0027409D"/>
    <w:rsid w:val="002745AE"/>
    <w:rsid w:val="002745D6"/>
    <w:rsid w:val="00274ACC"/>
    <w:rsid w:val="002750F3"/>
    <w:rsid w:val="00275534"/>
    <w:rsid w:val="002756C1"/>
    <w:rsid w:val="00275873"/>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278"/>
    <w:rsid w:val="0028535B"/>
    <w:rsid w:val="00286631"/>
    <w:rsid w:val="002866AC"/>
    <w:rsid w:val="00286F80"/>
    <w:rsid w:val="00286F85"/>
    <w:rsid w:val="002872BC"/>
    <w:rsid w:val="00287BD9"/>
    <w:rsid w:val="0029022C"/>
    <w:rsid w:val="002902E2"/>
    <w:rsid w:val="00291CC4"/>
    <w:rsid w:val="00291D45"/>
    <w:rsid w:val="00291E21"/>
    <w:rsid w:val="0029229E"/>
    <w:rsid w:val="00293063"/>
    <w:rsid w:val="00293080"/>
    <w:rsid w:val="002933A1"/>
    <w:rsid w:val="002937DC"/>
    <w:rsid w:val="00295053"/>
    <w:rsid w:val="00296051"/>
    <w:rsid w:val="0029668D"/>
    <w:rsid w:val="00296964"/>
    <w:rsid w:val="00296A8A"/>
    <w:rsid w:val="00296CDC"/>
    <w:rsid w:val="00297A42"/>
    <w:rsid w:val="002A02E2"/>
    <w:rsid w:val="002A0344"/>
    <w:rsid w:val="002A09EB"/>
    <w:rsid w:val="002A0F39"/>
    <w:rsid w:val="002A16B2"/>
    <w:rsid w:val="002A1B3B"/>
    <w:rsid w:val="002A1F9B"/>
    <w:rsid w:val="002A200E"/>
    <w:rsid w:val="002A2083"/>
    <w:rsid w:val="002A219F"/>
    <w:rsid w:val="002A2BF1"/>
    <w:rsid w:val="002A3039"/>
    <w:rsid w:val="002A3222"/>
    <w:rsid w:val="002A409E"/>
    <w:rsid w:val="002A4A9A"/>
    <w:rsid w:val="002A4E6A"/>
    <w:rsid w:val="002A506C"/>
    <w:rsid w:val="002A5460"/>
    <w:rsid w:val="002A61C4"/>
    <w:rsid w:val="002A63AF"/>
    <w:rsid w:val="002A656B"/>
    <w:rsid w:val="002A6937"/>
    <w:rsid w:val="002A6A55"/>
    <w:rsid w:val="002A74CF"/>
    <w:rsid w:val="002A76A4"/>
    <w:rsid w:val="002A79DE"/>
    <w:rsid w:val="002A7C5C"/>
    <w:rsid w:val="002B06D3"/>
    <w:rsid w:val="002B1101"/>
    <w:rsid w:val="002B1141"/>
    <w:rsid w:val="002B167B"/>
    <w:rsid w:val="002B186C"/>
    <w:rsid w:val="002B252F"/>
    <w:rsid w:val="002B3462"/>
    <w:rsid w:val="002B393F"/>
    <w:rsid w:val="002B39BB"/>
    <w:rsid w:val="002B3A95"/>
    <w:rsid w:val="002B3D46"/>
    <w:rsid w:val="002B650A"/>
    <w:rsid w:val="002B688D"/>
    <w:rsid w:val="002B6F6A"/>
    <w:rsid w:val="002B76FD"/>
    <w:rsid w:val="002C033F"/>
    <w:rsid w:val="002C087A"/>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64AD"/>
    <w:rsid w:val="002C72DE"/>
    <w:rsid w:val="002C787B"/>
    <w:rsid w:val="002C7AC5"/>
    <w:rsid w:val="002C7D18"/>
    <w:rsid w:val="002C7D56"/>
    <w:rsid w:val="002D00A4"/>
    <w:rsid w:val="002D00ED"/>
    <w:rsid w:val="002D040C"/>
    <w:rsid w:val="002D0988"/>
    <w:rsid w:val="002D2268"/>
    <w:rsid w:val="002D23A1"/>
    <w:rsid w:val="002D23D5"/>
    <w:rsid w:val="002D25DE"/>
    <w:rsid w:val="002D263A"/>
    <w:rsid w:val="002D2867"/>
    <w:rsid w:val="002D31D6"/>
    <w:rsid w:val="002D321D"/>
    <w:rsid w:val="002D38C4"/>
    <w:rsid w:val="002D398F"/>
    <w:rsid w:val="002D3F4A"/>
    <w:rsid w:val="002D43F6"/>
    <w:rsid w:val="002D4496"/>
    <w:rsid w:val="002D5277"/>
    <w:rsid w:val="002D5858"/>
    <w:rsid w:val="002D5F5B"/>
    <w:rsid w:val="002D702A"/>
    <w:rsid w:val="002D72B5"/>
    <w:rsid w:val="002D7C6E"/>
    <w:rsid w:val="002D7E9C"/>
    <w:rsid w:val="002D7EBB"/>
    <w:rsid w:val="002E02AE"/>
    <w:rsid w:val="002E060F"/>
    <w:rsid w:val="002E0CA9"/>
    <w:rsid w:val="002E0CE5"/>
    <w:rsid w:val="002E0D22"/>
    <w:rsid w:val="002E0DD2"/>
    <w:rsid w:val="002E0F83"/>
    <w:rsid w:val="002E1073"/>
    <w:rsid w:val="002E11C4"/>
    <w:rsid w:val="002E133D"/>
    <w:rsid w:val="002E1A49"/>
    <w:rsid w:val="002E1AA2"/>
    <w:rsid w:val="002E26EE"/>
    <w:rsid w:val="002E2ED8"/>
    <w:rsid w:val="002E34EE"/>
    <w:rsid w:val="002E3E6A"/>
    <w:rsid w:val="002E418D"/>
    <w:rsid w:val="002E4BF2"/>
    <w:rsid w:val="002E53DF"/>
    <w:rsid w:val="002E54F8"/>
    <w:rsid w:val="002E6DB3"/>
    <w:rsid w:val="002E75ED"/>
    <w:rsid w:val="002E7E8F"/>
    <w:rsid w:val="002F02AE"/>
    <w:rsid w:val="002F0347"/>
    <w:rsid w:val="002F0C0F"/>
    <w:rsid w:val="002F1957"/>
    <w:rsid w:val="002F1EE2"/>
    <w:rsid w:val="002F26D5"/>
    <w:rsid w:val="002F29E3"/>
    <w:rsid w:val="002F3B15"/>
    <w:rsid w:val="002F433C"/>
    <w:rsid w:val="002F451F"/>
    <w:rsid w:val="002F4789"/>
    <w:rsid w:val="002F4DE0"/>
    <w:rsid w:val="002F52CA"/>
    <w:rsid w:val="002F5504"/>
    <w:rsid w:val="002F5566"/>
    <w:rsid w:val="002F5893"/>
    <w:rsid w:val="002F6385"/>
    <w:rsid w:val="002F6DE2"/>
    <w:rsid w:val="002F6E21"/>
    <w:rsid w:val="002F72CF"/>
    <w:rsid w:val="002F77F1"/>
    <w:rsid w:val="002F79A8"/>
    <w:rsid w:val="002F79DA"/>
    <w:rsid w:val="002F7A71"/>
    <w:rsid w:val="002F7E49"/>
    <w:rsid w:val="0030044B"/>
    <w:rsid w:val="0030166F"/>
    <w:rsid w:val="0030170B"/>
    <w:rsid w:val="003017E4"/>
    <w:rsid w:val="00302A33"/>
    <w:rsid w:val="00302E68"/>
    <w:rsid w:val="00302F2D"/>
    <w:rsid w:val="003037A7"/>
    <w:rsid w:val="0030425B"/>
    <w:rsid w:val="00304BA3"/>
    <w:rsid w:val="003054A5"/>
    <w:rsid w:val="00305DD6"/>
    <w:rsid w:val="00305EA2"/>
    <w:rsid w:val="00306CA9"/>
    <w:rsid w:val="00306D76"/>
    <w:rsid w:val="00306DC5"/>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353"/>
    <w:rsid w:val="00314971"/>
    <w:rsid w:val="00314F4B"/>
    <w:rsid w:val="0031544C"/>
    <w:rsid w:val="00316432"/>
    <w:rsid w:val="0031712C"/>
    <w:rsid w:val="0031748E"/>
    <w:rsid w:val="00317E6E"/>
    <w:rsid w:val="00317E7B"/>
    <w:rsid w:val="00320061"/>
    <w:rsid w:val="00320F1A"/>
    <w:rsid w:val="0032146D"/>
    <w:rsid w:val="0032169B"/>
    <w:rsid w:val="00321ACE"/>
    <w:rsid w:val="00321F0E"/>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365"/>
    <w:rsid w:val="003266F2"/>
    <w:rsid w:val="003268FF"/>
    <w:rsid w:val="00326F45"/>
    <w:rsid w:val="00326F68"/>
    <w:rsid w:val="00327570"/>
    <w:rsid w:val="00327604"/>
    <w:rsid w:val="00327CB9"/>
    <w:rsid w:val="00327EB1"/>
    <w:rsid w:val="003300A4"/>
    <w:rsid w:val="003302A6"/>
    <w:rsid w:val="003303B2"/>
    <w:rsid w:val="00330BCD"/>
    <w:rsid w:val="00330F18"/>
    <w:rsid w:val="003310FF"/>
    <w:rsid w:val="003318B7"/>
    <w:rsid w:val="00331E40"/>
    <w:rsid w:val="003320AE"/>
    <w:rsid w:val="0033322C"/>
    <w:rsid w:val="0033407F"/>
    <w:rsid w:val="00334090"/>
    <w:rsid w:val="003341EE"/>
    <w:rsid w:val="00334386"/>
    <w:rsid w:val="00334BEB"/>
    <w:rsid w:val="00334CCE"/>
    <w:rsid w:val="00336442"/>
    <w:rsid w:val="0033685A"/>
    <w:rsid w:val="0033697D"/>
    <w:rsid w:val="00337264"/>
    <w:rsid w:val="00337AB1"/>
    <w:rsid w:val="00337DC0"/>
    <w:rsid w:val="00337FDA"/>
    <w:rsid w:val="003409D7"/>
    <w:rsid w:val="00341E58"/>
    <w:rsid w:val="00342000"/>
    <w:rsid w:val="00342623"/>
    <w:rsid w:val="0034290D"/>
    <w:rsid w:val="00343D55"/>
    <w:rsid w:val="00344108"/>
    <w:rsid w:val="00344D01"/>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BE5"/>
    <w:rsid w:val="00354DE2"/>
    <w:rsid w:val="00354E0C"/>
    <w:rsid w:val="00354F0D"/>
    <w:rsid w:val="003550D8"/>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39AA"/>
    <w:rsid w:val="00364449"/>
    <w:rsid w:val="00364526"/>
    <w:rsid w:val="00364648"/>
    <w:rsid w:val="00365499"/>
    <w:rsid w:val="00365ACB"/>
    <w:rsid w:val="00365AD2"/>
    <w:rsid w:val="0036664E"/>
    <w:rsid w:val="0036670C"/>
    <w:rsid w:val="00366DB5"/>
    <w:rsid w:val="0036765C"/>
    <w:rsid w:val="0037029C"/>
    <w:rsid w:val="0037045D"/>
    <w:rsid w:val="00370993"/>
    <w:rsid w:val="00370D20"/>
    <w:rsid w:val="00370E99"/>
    <w:rsid w:val="00371B3B"/>
    <w:rsid w:val="00371DCC"/>
    <w:rsid w:val="0037215A"/>
    <w:rsid w:val="00372352"/>
    <w:rsid w:val="0037251E"/>
    <w:rsid w:val="00372550"/>
    <w:rsid w:val="003728FC"/>
    <w:rsid w:val="00372A39"/>
    <w:rsid w:val="00374901"/>
    <w:rsid w:val="00374AB4"/>
    <w:rsid w:val="00375234"/>
    <w:rsid w:val="00375EF3"/>
    <w:rsid w:val="00375FF6"/>
    <w:rsid w:val="0037726E"/>
    <w:rsid w:val="0037738D"/>
    <w:rsid w:val="003774B2"/>
    <w:rsid w:val="003775A0"/>
    <w:rsid w:val="00377EA3"/>
    <w:rsid w:val="0038038A"/>
    <w:rsid w:val="003807D3"/>
    <w:rsid w:val="00381793"/>
    <w:rsid w:val="00381FD9"/>
    <w:rsid w:val="00382F08"/>
    <w:rsid w:val="00383194"/>
    <w:rsid w:val="003832E6"/>
    <w:rsid w:val="00383AF1"/>
    <w:rsid w:val="003840E5"/>
    <w:rsid w:val="003848B4"/>
    <w:rsid w:val="003849CA"/>
    <w:rsid w:val="00384B7A"/>
    <w:rsid w:val="00384B9C"/>
    <w:rsid w:val="00384C26"/>
    <w:rsid w:val="00384EA7"/>
    <w:rsid w:val="0038500E"/>
    <w:rsid w:val="0038609B"/>
    <w:rsid w:val="0038645C"/>
    <w:rsid w:val="00386BE8"/>
    <w:rsid w:val="003873D5"/>
    <w:rsid w:val="00387445"/>
    <w:rsid w:val="00387D4C"/>
    <w:rsid w:val="00387E55"/>
    <w:rsid w:val="00390338"/>
    <w:rsid w:val="00390A40"/>
    <w:rsid w:val="00390D62"/>
    <w:rsid w:val="00391743"/>
    <w:rsid w:val="00391ACB"/>
    <w:rsid w:val="00391D55"/>
    <w:rsid w:val="003926D7"/>
    <w:rsid w:val="00392747"/>
    <w:rsid w:val="00392A53"/>
    <w:rsid w:val="00393845"/>
    <w:rsid w:val="00393AD2"/>
    <w:rsid w:val="00394905"/>
    <w:rsid w:val="0039498F"/>
    <w:rsid w:val="00394E67"/>
    <w:rsid w:val="003955CC"/>
    <w:rsid w:val="0039697B"/>
    <w:rsid w:val="00396AB5"/>
    <w:rsid w:val="00396B3C"/>
    <w:rsid w:val="003975E8"/>
    <w:rsid w:val="003978B2"/>
    <w:rsid w:val="00397D1D"/>
    <w:rsid w:val="003A0395"/>
    <w:rsid w:val="003A0660"/>
    <w:rsid w:val="003A0A6A"/>
    <w:rsid w:val="003A0A97"/>
    <w:rsid w:val="003A0AA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6D7"/>
    <w:rsid w:val="003A5722"/>
    <w:rsid w:val="003A588C"/>
    <w:rsid w:val="003A5ABF"/>
    <w:rsid w:val="003A5C2B"/>
    <w:rsid w:val="003A61A1"/>
    <w:rsid w:val="003A663D"/>
    <w:rsid w:val="003A67A5"/>
    <w:rsid w:val="003A6884"/>
    <w:rsid w:val="003A6EBA"/>
    <w:rsid w:val="003A7527"/>
    <w:rsid w:val="003A7B46"/>
    <w:rsid w:val="003A7B72"/>
    <w:rsid w:val="003A7D20"/>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DB0"/>
    <w:rsid w:val="003C0E26"/>
    <w:rsid w:val="003C2B75"/>
    <w:rsid w:val="003C2DCE"/>
    <w:rsid w:val="003C2FD9"/>
    <w:rsid w:val="003C320D"/>
    <w:rsid w:val="003C3676"/>
    <w:rsid w:val="003C474E"/>
    <w:rsid w:val="003C4945"/>
    <w:rsid w:val="003C4C56"/>
    <w:rsid w:val="003C4F80"/>
    <w:rsid w:val="003C5931"/>
    <w:rsid w:val="003C5B0E"/>
    <w:rsid w:val="003C6C00"/>
    <w:rsid w:val="003C6E3D"/>
    <w:rsid w:val="003C6EC7"/>
    <w:rsid w:val="003C748D"/>
    <w:rsid w:val="003C7520"/>
    <w:rsid w:val="003C7640"/>
    <w:rsid w:val="003C7B67"/>
    <w:rsid w:val="003D0E5A"/>
    <w:rsid w:val="003D1002"/>
    <w:rsid w:val="003D1C16"/>
    <w:rsid w:val="003D1E4B"/>
    <w:rsid w:val="003D27AD"/>
    <w:rsid w:val="003D2FC8"/>
    <w:rsid w:val="003D339D"/>
    <w:rsid w:val="003D3856"/>
    <w:rsid w:val="003D3D23"/>
    <w:rsid w:val="003D3F05"/>
    <w:rsid w:val="003D3FB5"/>
    <w:rsid w:val="003D40F2"/>
    <w:rsid w:val="003D41DA"/>
    <w:rsid w:val="003D4784"/>
    <w:rsid w:val="003D4AB9"/>
    <w:rsid w:val="003D53F6"/>
    <w:rsid w:val="003D5538"/>
    <w:rsid w:val="003D57AB"/>
    <w:rsid w:val="003D5DF9"/>
    <w:rsid w:val="003D5F4B"/>
    <w:rsid w:val="003D64CE"/>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928"/>
    <w:rsid w:val="003E2CF7"/>
    <w:rsid w:val="003E2FF1"/>
    <w:rsid w:val="003E303B"/>
    <w:rsid w:val="003E36E8"/>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F0469"/>
    <w:rsid w:val="003F0D15"/>
    <w:rsid w:val="003F0DD6"/>
    <w:rsid w:val="003F28CC"/>
    <w:rsid w:val="003F2C21"/>
    <w:rsid w:val="003F2D37"/>
    <w:rsid w:val="003F3FEB"/>
    <w:rsid w:val="003F404F"/>
    <w:rsid w:val="003F41E6"/>
    <w:rsid w:val="003F4203"/>
    <w:rsid w:val="003F4EC4"/>
    <w:rsid w:val="003F60E7"/>
    <w:rsid w:val="003F63C2"/>
    <w:rsid w:val="003F6454"/>
    <w:rsid w:val="003F6F68"/>
    <w:rsid w:val="00400031"/>
    <w:rsid w:val="0040032E"/>
    <w:rsid w:val="00400E11"/>
    <w:rsid w:val="0040135F"/>
    <w:rsid w:val="00401509"/>
    <w:rsid w:val="0040189A"/>
    <w:rsid w:val="004019CF"/>
    <w:rsid w:val="004019E7"/>
    <w:rsid w:val="00401FC9"/>
    <w:rsid w:val="00402777"/>
    <w:rsid w:val="004028E0"/>
    <w:rsid w:val="00403576"/>
    <w:rsid w:val="00404059"/>
    <w:rsid w:val="004048D6"/>
    <w:rsid w:val="00404B70"/>
    <w:rsid w:val="00405498"/>
    <w:rsid w:val="00405A6B"/>
    <w:rsid w:val="00406917"/>
    <w:rsid w:val="00406BD4"/>
    <w:rsid w:val="00406D9A"/>
    <w:rsid w:val="0040712E"/>
    <w:rsid w:val="00407A4E"/>
    <w:rsid w:val="00407FD4"/>
    <w:rsid w:val="004102A7"/>
    <w:rsid w:val="00410384"/>
    <w:rsid w:val="00410BB2"/>
    <w:rsid w:val="00411402"/>
    <w:rsid w:val="00411428"/>
    <w:rsid w:val="004114BC"/>
    <w:rsid w:val="004118A5"/>
    <w:rsid w:val="0041210A"/>
    <w:rsid w:val="00412C04"/>
    <w:rsid w:val="00413557"/>
    <w:rsid w:val="004137D3"/>
    <w:rsid w:val="00413A5F"/>
    <w:rsid w:val="00413C3D"/>
    <w:rsid w:val="00413CE0"/>
    <w:rsid w:val="00414F17"/>
    <w:rsid w:val="00415E71"/>
    <w:rsid w:val="00416BC4"/>
    <w:rsid w:val="004170B0"/>
    <w:rsid w:val="00417BA2"/>
    <w:rsid w:val="00417C3E"/>
    <w:rsid w:val="0042052F"/>
    <w:rsid w:val="0042069D"/>
    <w:rsid w:val="00420B5D"/>
    <w:rsid w:val="00420F49"/>
    <w:rsid w:val="00422075"/>
    <w:rsid w:val="004231C1"/>
    <w:rsid w:val="00423354"/>
    <w:rsid w:val="004235B1"/>
    <w:rsid w:val="00423603"/>
    <w:rsid w:val="00423673"/>
    <w:rsid w:val="00424430"/>
    <w:rsid w:val="004248D7"/>
    <w:rsid w:val="00424D8E"/>
    <w:rsid w:val="00425499"/>
    <w:rsid w:val="004260B2"/>
    <w:rsid w:val="004261A7"/>
    <w:rsid w:val="00426A32"/>
    <w:rsid w:val="0042717B"/>
    <w:rsid w:val="0042771B"/>
    <w:rsid w:val="00427BD6"/>
    <w:rsid w:val="0043022F"/>
    <w:rsid w:val="00430CBF"/>
    <w:rsid w:val="00430E6F"/>
    <w:rsid w:val="004312F7"/>
    <w:rsid w:val="00431A0F"/>
    <w:rsid w:val="00432EDE"/>
    <w:rsid w:val="004334CA"/>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A0B"/>
    <w:rsid w:val="00440D4A"/>
    <w:rsid w:val="00440E39"/>
    <w:rsid w:val="00440F3F"/>
    <w:rsid w:val="004413C6"/>
    <w:rsid w:val="0044273A"/>
    <w:rsid w:val="004436EB"/>
    <w:rsid w:val="00443891"/>
    <w:rsid w:val="0044389B"/>
    <w:rsid w:val="004438ED"/>
    <w:rsid w:val="00443919"/>
    <w:rsid w:val="00443C9E"/>
    <w:rsid w:val="00444981"/>
    <w:rsid w:val="004449D6"/>
    <w:rsid w:val="00444C5A"/>
    <w:rsid w:val="00446582"/>
    <w:rsid w:val="004466D0"/>
    <w:rsid w:val="00446AC9"/>
    <w:rsid w:val="00446EDB"/>
    <w:rsid w:val="00447271"/>
    <w:rsid w:val="004473F5"/>
    <w:rsid w:val="0044794C"/>
    <w:rsid w:val="00447EDB"/>
    <w:rsid w:val="00450098"/>
    <w:rsid w:val="004501AC"/>
    <w:rsid w:val="004506C7"/>
    <w:rsid w:val="004509EA"/>
    <w:rsid w:val="00450B30"/>
    <w:rsid w:val="00450CB3"/>
    <w:rsid w:val="00450CE3"/>
    <w:rsid w:val="00450E6A"/>
    <w:rsid w:val="004518C0"/>
    <w:rsid w:val="0045207A"/>
    <w:rsid w:val="004520EB"/>
    <w:rsid w:val="004524E8"/>
    <w:rsid w:val="004524F6"/>
    <w:rsid w:val="004529BC"/>
    <w:rsid w:val="00452BFA"/>
    <w:rsid w:val="004533A9"/>
    <w:rsid w:val="00453764"/>
    <w:rsid w:val="00453951"/>
    <w:rsid w:val="00453F8E"/>
    <w:rsid w:val="00454316"/>
    <w:rsid w:val="004558E5"/>
    <w:rsid w:val="00455D01"/>
    <w:rsid w:val="00455E78"/>
    <w:rsid w:val="004566AF"/>
    <w:rsid w:val="0045767B"/>
    <w:rsid w:val="00457F3A"/>
    <w:rsid w:val="0046042C"/>
    <w:rsid w:val="004606D6"/>
    <w:rsid w:val="00460F8E"/>
    <w:rsid w:val="00460FAB"/>
    <w:rsid w:val="00461050"/>
    <w:rsid w:val="004615D8"/>
    <w:rsid w:val="00461B40"/>
    <w:rsid w:val="00462295"/>
    <w:rsid w:val="00462363"/>
    <w:rsid w:val="00462432"/>
    <w:rsid w:val="0046277C"/>
    <w:rsid w:val="0046320D"/>
    <w:rsid w:val="00463607"/>
    <w:rsid w:val="00463BB6"/>
    <w:rsid w:val="004640BF"/>
    <w:rsid w:val="004641CD"/>
    <w:rsid w:val="004648AB"/>
    <w:rsid w:val="00464C44"/>
    <w:rsid w:val="00464F05"/>
    <w:rsid w:val="0046525F"/>
    <w:rsid w:val="004657D5"/>
    <w:rsid w:val="00465A4D"/>
    <w:rsid w:val="00465BC0"/>
    <w:rsid w:val="004668EE"/>
    <w:rsid w:val="0046719F"/>
    <w:rsid w:val="00467403"/>
    <w:rsid w:val="004674A6"/>
    <w:rsid w:val="004675B2"/>
    <w:rsid w:val="00467DEC"/>
    <w:rsid w:val="0047011D"/>
    <w:rsid w:val="00470294"/>
    <w:rsid w:val="0047046B"/>
    <w:rsid w:val="00470A98"/>
    <w:rsid w:val="00470CEF"/>
    <w:rsid w:val="00470F82"/>
    <w:rsid w:val="00471062"/>
    <w:rsid w:val="0047200E"/>
    <w:rsid w:val="0047270C"/>
    <w:rsid w:val="00472868"/>
    <w:rsid w:val="0047330C"/>
    <w:rsid w:val="00473424"/>
    <w:rsid w:val="00473E2E"/>
    <w:rsid w:val="004740AF"/>
    <w:rsid w:val="004742EC"/>
    <w:rsid w:val="004744E7"/>
    <w:rsid w:val="00474C55"/>
    <w:rsid w:val="00475116"/>
    <w:rsid w:val="00475489"/>
    <w:rsid w:val="004759B3"/>
    <w:rsid w:val="00475A18"/>
    <w:rsid w:val="00475B6B"/>
    <w:rsid w:val="00475DE9"/>
    <w:rsid w:val="00476100"/>
    <w:rsid w:val="00476211"/>
    <w:rsid w:val="00476802"/>
    <w:rsid w:val="004774C3"/>
    <w:rsid w:val="0047750A"/>
    <w:rsid w:val="00477800"/>
    <w:rsid w:val="00477E81"/>
    <w:rsid w:val="00480598"/>
    <w:rsid w:val="0048068C"/>
    <w:rsid w:val="00480707"/>
    <w:rsid w:val="00480748"/>
    <w:rsid w:val="004808B1"/>
    <w:rsid w:val="00480BF3"/>
    <w:rsid w:val="0048189D"/>
    <w:rsid w:val="00482573"/>
    <w:rsid w:val="0048321D"/>
    <w:rsid w:val="00484977"/>
    <w:rsid w:val="004849D0"/>
    <w:rsid w:val="00484CBA"/>
    <w:rsid w:val="00485DCF"/>
    <w:rsid w:val="00485EFC"/>
    <w:rsid w:val="0048614E"/>
    <w:rsid w:val="0048678E"/>
    <w:rsid w:val="00486D7E"/>
    <w:rsid w:val="00486DDD"/>
    <w:rsid w:val="004870C8"/>
    <w:rsid w:val="00487C8A"/>
    <w:rsid w:val="00487E56"/>
    <w:rsid w:val="004902B1"/>
    <w:rsid w:val="00490406"/>
    <w:rsid w:val="00491017"/>
    <w:rsid w:val="004911E7"/>
    <w:rsid w:val="0049189A"/>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762"/>
    <w:rsid w:val="004968C4"/>
    <w:rsid w:val="004A02B3"/>
    <w:rsid w:val="004A0C2B"/>
    <w:rsid w:val="004A18D9"/>
    <w:rsid w:val="004A24FB"/>
    <w:rsid w:val="004A2780"/>
    <w:rsid w:val="004A2D71"/>
    <w:rsid w:val="004A2E1C"/>
    <w:rsid w:val="004A3356"/>
    <w:rsid w:val="004A3C70"/>
    <w:rsid w:val="004A3C88"/>
    <w:rsid w:val="004A3E38"/>
    <w:rsid w:val="004A4296"/>
    <w:rsid w:val="004A45EA"/>
    <w:rsid w:val="004A45FE"/>
    <w:rsid w:val="004A4A83"/>
    <w:rsid w:val="004A537C"/>
    <w:rsid w:val="004A5561"/>
    <w:rsid w:val="004A5EDE"/>
    <w:rsid w:val="004A61CB"/>
    <w:rsid w:val="004A6294"/>
    <w:rsid w:val="004A789A"/>
    <w:rsid w:val="004A79D5"/>
    <w:rsid w:val="004B02AF"/>
    <w:rsid w:val="004B0E80"/>
    <w:rsid w:val="004B150F"/>
    <w:rsid w:val="004B1B6D"/>
    <w:rsid w:val="004B1F16"/>
    <w:rsid w:val="004B2E50"/>
    <w:rsid w:val="004B3378"/>
    <w:rsid w:val="004B357C"/>
    <w:rsid w:val="004B3663"/>
    <w:rsid w:val="004B396A"/>
    <w:rsid w:val="004B3F06"/>
    <w:rsid w:val="004B4944"/>
    <w:rsid w:val="004B4B0A"/>
    <w:rsid w:val="004B4DA8"/>
    <w:rsid w:val="004B4EBF"/>
    <w:rsid w:val="004B5ADF"/>
    <w:rsid w:val="004B5B02"/>
    <w:rsid w:val="004B5B04"/>
    <w:rsid w:val="004B5BF8"/>
    <w:rsid w:val="004B5CAB"/>
    <w:rsid w:val="004B609B"/>
    <w:rsid w:val="004B7054"/>
    <w:rsid w:val="004B7399"/>
    <w:rsid w:val="004B73F9"/>
    <w:rsid w:val="004B7584"/>
    <w:rsid w:val="004B7767"/>
    <w:rsid w:val="004B7B36"/>
    <w:rsid w:val="004B7EDD"/>
    <w:rsid w:val="004C05AE"/>
    <w:rsid w:val="004C0820"/>
    <w:rsid w:val="004C0D49"/>
    <w:rsid w:val="004C124F"/>
    <w:rsid w:val="004C16BB"/>
    <w:rsid w:val="004C196F"/>
    <w:rsid w:val="004C19DE"/>
    <w:rsid w:val="004C2304"/>
    <w:rsid w:val="004C2720"/>
    <w:rsid w:val="004C28E8"/>
    <w:rsid w:val="004C2CEF"/>
    <w:rsid w:val="004C2D6E"/>
    <w:rsid w:val="004C3C03"/>
    <w:rsid w:val="004C4513"/>
    <w:rsid w:val="004C46ED"/>
    <w:rsid w:val="004C4785"/>
    <w:rsid w:val="004C503B"/>
    <w:rsid w:val="004C5E7D"/>
    <w:rsid w:val="004C5F7E"/>
    <w:rsid w:val="004C627B"/>
    <w:rsid w:val="004C6830"/>
    <w:rsid w:val="004C71BF"/>
    <w:rsid w:val="004C791B"/>
    <w:rsid w:val="004C7D08"/>
    <w:rsid w:val="004C7EC6"/>
    <w:rsid w:val="004D021E"/>
    <w:rsid w:val="004D03FE"/>
    <w:rsid w:val="004D060B"/>
    <w:rsid w:val="004D0D5D"/>
    <w:rsid w:val="004D1196"/>
    <w:rsid w:val="004D1570"/>
    <w:rsid w:val="004D1987"/>
    <w:rsid w:val="004D2093"/>
    <w:rsid w:val="004D3ECE"/>
    <w:rsid w:val="004D4816"/>
    <w:rsid w:val="004D49D1"/>
    <w:rsid w:val="004D4AE2"/>
    <w:rsid w:val="004D51E4"/>
    <w:rsid w:val="004D669C"/>
    <w:rsid w:val="004D6846"/>
    <w:rsid w:val="004D71FA"/>
    <w:rsid w:val="004D7AE2"/>
    <w:rsid w:val="004E099B"/>
    <w:rsid w:val="004E1117"/>
    <w:rsid w:val="004E1AE5"/>
    <w:rsid w:val="004E1C99"/>
    <w:rsid w:val="004E21EA"/>
    <w:rsid w:val="004E2A8E"/>
    <w:rsid w:val="004E2EA4"/>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5F8F"/>
    <w:rsid w:val="004E6B71"/>
    <w:rsid w:val="004E6BD4"/>
    <w:rsid w:val="004E7409"/>
    <w:rsid w:val="004E7BA0"/>
    <w:rsid w:val="004E7BC9"/>
    <w:rsid w:val="004F0664"/>
    <w:rsid w:val="004F0A6F"/>
    <w:rsid w:val="004F0BA2"/>
    <w:rsid w:val="004F0C0F"/>
    <w:rsid w:val="004F0EB4"/>
    <w:rsid w:val="004F1567"/>
    <w:rsid w:val="004F16DC"/>
    <w:rsid w:val="004F1EEC"/>
    <w:rsid w:val="004F2BDF"/>
    <w:rsid w:val="004F3035"/>
    <w:rsid w:val="004F329C"/>
    <w:rsid w:val="004F345B"/>
    <w:rsid w:val="004F3475"/>
    <w:rsid w:val="004F47CA"/>
    <w:rsid w:val="004F4BEC"/>
    <w:rsid w:val="004F5936"/>
    <w:rsid w:val="004F5B1F"/>
    <w:rsid w:val="004F600A"/>
    <w:rsid w:val="004F6077"/>
    <w:rsid w:val="004F63D9"/>
    <w:rsid w:val="004F6B48"/>
    <w:rsid w:val="004F6B63"/>
    <w:rsid w:val="004F6E9F"/>
    <w:rsid w:val="004F6F48"/>
    <w:rsid w:val="005002EF"/>
    <w:rsid w:val="0050031D"/>
    <w:rsid w:val="00500813"/>
    <w:rsid w:val="00500853"/>
    <w:rsid w:val="00500A67"/>
    <w:rsid w:val="00501147"/>
    <w:rsid w:val="005013CF"/>
    <w:rsid w:val="005021CD"/>
    <w:rsid w:val="00502698"/>
    <w:rsid w:val="00503219"/>
    <w:rsid w:val="00503B41"/>
    <w:rsid w:val="00503C05"/>
    <w:rsid w:val="00504057"/>
    <w:rsid w:val="00505025"/>
    <w:rsid w:val="00505253"/>
    <w:rsid w:val="005059FE"/>
    <w:rsid w:val="005064D8"/>
    <w:rsid w:val="00507013"/>
    <w:rsid w:val="005074EA"/>
    <w:rsid w:val="00507BBE"/>
    <w:rsid w:val="00507C15"/>
    <w:rsid w:val="00507C53"/>
    <w:rsid w:val="005108C3"/>
    <w:rsid w:val="0051094D"/>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1120"/>
    <w:rsid w:val="005211CF"/>
    <w:rsid w:val="005214C7"/>
    <w:rsid w:val="00521707"/>
    <w:rsid w:val="005217EB"/>
    <w:rsid w:val="005220F2"/>
    <w:rsid w:val="005222DE"/>
    <w:rsid w:val="00522DCF"/>
    <w:rsid w:val="00522F69"/>
    <w:rsid w:val="0052382A"/>
    <w:rsid w:val="00524356"/>
    <w:rsid w:val="00524488"/>
    <w:rsid w:val="00524A7D"/>
    <w:rsid w:val="00525362"/>
    <w:rsid w:val="00525974"/>
    <w:rsid w:val="005263B0"/>
    <w:rsid w:val="005264A5"/>
    <w:rsid w:val="005264EB"/>
    <w:rsid w:val="005265F3"/>
    <w:rsid w:val="0052672A"/>
    <w:rsid w:val="00526CF1"/>
    <w:rsid w:val="00526E2A"/>
    <w:rsid w:val="005272A2"/>
    <w:rsid w:val="00527600"/>
    <w:rsid w:val="00527B44"/>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3D90"/>
    <w:rsid w:val="00534D4B"/>
    <w:rsid w:val="005351C4"/>
    <w:rsid w:val="00535204"/>
    <w:rsid w:val="00535335"/>
    <w:rsid w:val="0053557F"/>
    <w:rsid w:val="00536484"/>
    <w:rsid w:val="005366E2"/>
    <w:rsid w:val="00536B7D"/>
    <w:rsid w:val="00536F81"/>
    <w:rsid w:val="00537536"/>
    <w:rsid w:val="0053789B"/>
    <w:rsid w:val="00537C58"/>
    <w:rsid w:val="005407A1"/>
    <w:rsid w:val="00540A85"/>
    <w:rsid w:val="0054218C"/>
    <w:rsid w:val="00542BB8"/>
    <w:rsid w:val="00542C06"/>
    <w:rsid w:val="00542E4F"/>
    <w:rsid w:val="00543764"/>
    <w:rsid w:val="00543E9D"/>
    <w:rsid w:val="00544425"/>
    <w:rsid w:val="005448D6"/>
    <w:rsid w:val="005449B3"/>
    <w:rsid w:val="0054531E"/>
    <w:rsid w:val="00545AF5"/>
    <w:rsid w:val="00545B11"/>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6EA"/>
    <w:rsid w:val="00556728"/>
    <w:rsid w:val="005569AE"/>
    <w:rsid w:val="005569F9"/>
    <w:rsid w:val="00556D31"/>
    <w:rsid w:val="00556DAF"/>
    <w:rsid w:val="00556F78"/>
    <w:rsid w:val="005574C6"/>
    <w:rsid w:val="00557854"/>
    <w:rsid w:val="00557C8E"/>
    <w:rsid w:val="00557F0D"/>
    <w:rsid w:val="00560153"/>
    <w:rsid w:val="005602D1"/>
    <w:rsid w:val="005615C9"/>
    <w:rsid w:val="005618CA"/>
    <w:rsid w:val="00561B83"/>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8F8"/>
    <w:rsid w:val="00571229"/>
    <w:rsid w:val="00571F8A"/>
    <w:rsid w:val="005726A3"/>
    <w:rsid w:val="00572971"/>
    <w:rsid w:val="00573244"/>
    <w:rsid w:val="00573472"/>
    <w:rsid w:val="00573717"/>
    <w:rsid w:val="0057509D"/>
    <w:rsid w:val="005755B1"/>
    <w:rsid w:val="005755D4"/>
    <w:rsid w:val="00575F36"/>
    <w:rsid w:val="00577200"/>
    <w:rsid w:val="00577776"/>
    <w:rsid w:val="005801FC"/>
    <w:rsid w:val="0058049E"/>
    <w:rsid w:val="00580C66"/>
    <w:rsid w:val="00580D64"/>
    <w:rsid w:val="005812BC"/>
    <w:rsid w:val="00581553"/>
    <w:rsid w:val="00581705"/>
    <w:rsid w:val="00581767"/>
    <w:rsid w:val="00581DE1"/>
    <w:rsid w:val="00581DFF"/>
    <w:rsid w:val="00582AC9"/>
    <w:rsid w:val="00583170"/>
    <w:rsid w:val="005832CD"/>
    <w:rsid w:val="00583450"/>
    <w:rsid w:val="00583B90"/>
    <w:rsid w:val="00583C64"/>
    <w:rsid w:val="00583CDE"/>
    <w:rsid w:val="00583ED1"/>
    <w:rsid w:val="00584244"/>
    <w:rsid w:val="005846BD"/>
    <w:rsid w:val="00584702"/>
    <w:rsid w:val="00585D98"/>
    <w:rsid w:val="00586489"/>
    <w:rsid w:val="00586714"/>
    <w:rsid w:val="00586874"/>
    <w:rsid w:val="00586B93"/>
    <w:rsid w:val="00586DAD"/>
    <w:rsid w:val="00587710"/>
    <w:rsid w:val="005879C6"/>
    <w:rsid w:val="0059005A"/>
    <w:rsid w:val="00590227"/>
    <w:rsid w:val="005917D5"/>
    <w:rsid w:val="005919A2"/>
    <w:rsid w:val="00591A8B"/>
    <w:rsid w:val="00592745"/>
    <w:rsid w:val="00592FE2"/>
    <w:rsid w:val="00593007"/>
    <w:rsid w:val="005934AE"/>
    <w:rsid w:val="0059378C"/>
    <w:rsid w:val="0059396C"/>
    <w:rsid w:val="00594781"/>
    <w:rsid w:val="00594C9B"/>
    <w:rsid w:val="00595550"/>
    <w:rsid w:val="00595E60"/>
    <w:rsid w:val="00595F21"/>
    <w:rsid w:val="0059621E"/>
    <w:rsid w:val="00596ABA"/>
    <w:rsid w:val="005971DE"/>
    <w:rsid w:val="005974D7"/>
    <w:rsid w:val="00597E8F"/>
    <w:rsid w:val="005A0533"/>
    <w:rsid w:val="005A0630"/>
    <w:rsid w:val="005A0659"/>
    <w:rsid w:val="005A09F5"/>
    <w:rsid w:val="005A108E"/>
    <w:rsid w:val="005A1619"/>
    <w:rsid w:val="005A255E"/>
    <w:rsid w:val="005A270E"/>
    <w:rsid w:val="005A311B"/>
    <w:rsid w:val="005A33E7"/>
    <w:rsid w:val="005A3736"/>
    <w:rsid w:val="005A38B0"/>
    <w:rsid w:val="005A4483"/>
    <w:rsid w:val="005A466E"/>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311F"/>
    <w:rsid w:val="005B3D1E"/>
    <w:rsid w:val="005B3F00"/>
    <w:rsid w:val="005B4A15"/>
    <w:rsid w:val="005B4BE3"/>
    <w:rsid w:val="005B523C"/>
    <w:rsid w:val="005B5B61"/>
    <w:rsid w:val="005B5F8A"/>
    <w:rsid w:val="005B640A"/>
    <w:rsid w:val="005B6742"/>
    <w:rsid w:val="005B7605"/>
    <w:rsid w:val="005B7798"/>
    <w:rsid w:val="005C009C"/>
    <w:rsid w:val="005C0188"/>
    <w:rsid w:val="005C0202"/>
    <w:rsid w:val="005C0242"/>
    <w:rsid w:val="005C0374"/>
    <w:rsid w:val="005C0514"/>
    <w:rsid w:val="005C06BA"/>
    <w:rsid w:val="005C1B90"/>
    <w:rsid w:val="005C1BFB"/>
    <w:rsid w:val="005C2E01"/>
    <w:rsid w:val="005C46D7"/>
    <w:rsid w:val="005C4C84"/>
    <w:rsid w:val="005C4D3A"/>
    <w:rsid w:val="005C4FA4"/>
    <w:rsid w:val="005C5AB1"/>
    <w:rsid w:val="005C62DD"/>
    <w:rsid w:val="005C6626"/>
    <w:rsid w:val="005D0241"/>
    <w:rsid w:val="005D0485"/>
    <w:rsid w:val="005D08FB"/>
    <w:rsid w:val="005D0D0B"/>
    <w:rsid w:val="005D17DD"/>
    <w:rsid w:val="005D2264"/>
    <w:rsid w:val="005D2C44"/>
    <w:rsid w:val="005D304E"/>
    <w:rsid w:val="005D40D7"/>
    <w:rsid w:val="005D40F7"/>
    <w:rsid w:val="005D453E"/>
    <w:rsid w:val="005D4593"/>
    <w:rsid w:val="005D49C8"/>
    <w:rsid w:val="005D5003"/>
    <w:rsid w:val="005D5DCE"/>
    <w:rsid w:val="005D60E0"/>
    <w:rsid w:val="005D77DA"/>
    <w:rsid w:val="005D7B26"/>
    <w:rsid w:val="005E0000"/>
    <w:rsid w:val="005E00F5"/>
    <w:rsid w:val="005E08B7"/>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F54"/>
    <w:rsid w:val="005E6FC8"/>
    <w:rsid w:val="005E707B"/>
    <w:rsid w:val="005E7501"/>
    <w:rsid w:val="005E76B3"/>
    <w:rsid w:val="005F077B"/>
    <w:rsid w:val="005F0864"/>
    <w:rsid w:val="005F0C86"/>
    <w:rsid w:val="005F1018"/>
    <w:rsid w:val="005F1231"/>
    <w:rsid w:val="005F1441"/>
    <w:rsid w:val="005F1AD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6A27"/>
    <w:rsid w:val="005F73FB"/>
    <w:rsid w:val="00600443"/>
    <w:rsid w:val="00600515"/>
    <w:rsid w:val="00600FC1"/>
    <w:rsid w:val="00601389"/>
    <w:rsid w:val="00601B4C"/>
    <w:rsid w:val="00601D69"/>
    <w:rsid w:val="0060200E"/>
    <w:rsid w:val="00603215"/>
    <w:rsid w:val="006032E0"/>
    <w:rsid w:val="00603D58"/>
    <w:rsid w:val="006043BC"/>
    <w:rsid w:val="00604601"/>
    <w:rsid w:val="00604819"/>
    <w:rsid w:val="00604D17"/>
    <w:rsid w:val="00605336"/>
    <w:rsid w:val="00606550"/>
    <w:rsid w:val="00606C53"/>
    <w:rsid w:val="00607CE5"/>
    <w:rsid w:val="006108DB"/>
    <w:rsid w:val="00610B42"/>
    <w:rsid w:val="0061143D"/>
    <w:rsid w:val="006115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84B"/>
    <w:rsid w:val="00620A08"/>
    <w:rsid w:val="0062125B"/>
    <w:rsid w:val="00621BD3"/>
    <w:rsid w:val="0062237D"/>
    <w:rsid w:val="0062247B"/>
    <w:rsid w:val="00623CD4"/>
    <w:rsid w:val="0062472B"/>
    <w:rsid w:val="00624808"/>
    <w:rsid w:val="00624DB4"/>
    <w:rsid w:val="006252BB"/>
    <w:rsid w:val="006266ED"/>
    <w:rsid w:val="00626CB6"/>
    <w:rsid w:val="006271BD"/>
    <w:rsid w:val="00627449"/>
    <w:rsid w:val="00627B0B"/>
    <w:rsid w:val="0063042B"/>
    <w:rsid w:val="006305A4"/>
    <w:rsid w:val="0063069B"/>
    <w:rsid w:val="006306B3"/>
    <w:rsid w:val="00630D66"/>
    <w:rsid w:val="0063147D"/>
    <w:rsid w:val="006324F5"/>
    <w:rsid w:val="00632569"/>
    <w:rsid w:val="00632993"/>
    <w:rsid w:val="00632A4C"/>
    <w:rsid w:val="00632ABC"/>
    <w:rsid w:val="00633A77"/>
    <w:rsid w:val="00633DEC"/>
    <w:rsid w:val="0063437A"/>
    <w:rsid w:val="00635454"/>
    <w:rsid w:val="006364F8"/>
    <w:rsid w:val="006365C8"/>
    <w:rsid w:val="00636A0B"/>
    <w:rsid w:val="00636BEA"/>
    <w:rsid w:val="006373E0"/>
    <w:rsid w:val="0063745B"/>
    <w:rsid w:val="00637CB7"/>
    <w:rsid w:val="00637E9D"/>
    <w:rsid w:val="00637EAF"/>
    <w:rsid w:val="006404C9"/>
    <w:rsid w:val="006408DA"/>
    <w:rsid w:val="006411E6"/>
    <w:rsid w:val="006412AC"/>
    <w:rsid w:val="006416A3"/>
    <w:rsid w:val="00641716"/>
    <w:rsid w:val="006417B3"/>
    <w:rsid w:val="00641A3B"/>
    <w:rsid w:val="00641BB5"/>
    <w:rsid w:val="006426D3"/>
    <w:rsid w:val="00642D09"/>
    <w:rsid w:val="00642E5A"/>
    <w:rsid w:val="00643026"/>
    <w:rsid w:val="0064368E"/>
    <w:rsid w:val="0064409D"/>
    <w:rsid w:val="00644B68"/>
    <w:rsid w:val="00645593"/>
    <w:rsid w:val="0064567E"/>
    <w:rsid w:val="00645ABD"/>
    <w:rsid w:val="00645B22"/>
    <w:rsid w:val="00645CB6"/>
    <w:rsid w:val="00647B22"/>
    <w:rsid w:val="00647B29"/>
    <w:rsid w:val="00647B37"/>
    <w:rsid w:val="006507E8"/>
    <w:rsid w:val="00650A54"/>
    <w:rsid w:val="006513B7"/>
    <w:rsid w:val="0065145E"/>
    <w:rsid w:val="00651538"/>
    <w:rsid w:val="006517FC"/>
    <w:rsid w:val="00651E56"/>
    <w:rsid w:val="0065250B"/>
    <w:rsid w:val="00653147"/>
    <w:rsid w:val="00653B48"/>
    <w:rsid w:val="006549CD"/>
    <w:rsid w:val="00654A17"/>
    <w:rsid w:val="00654D91"/>
    <w:rsid w:val="00654ED2"/>
    <w:rsid w:val="00654F9F"/>
    <w:rsid w:val="0065502A"/>
    <w:rsid w:val="00656D41"/>
    <w:rsid w:val="00657382"/>
    <w:rsid w:val="00657458"/>
    <w:rsid w:val="00657956"/>
    <w:rsid w:val="00657AFE"/>
    <w:rsid w:val="00657D08"/>
    <w:rsid w:val="00657D8E"/>
    <w:rsid w:val="0066038F"/>
    <w:rsid w:val="00660829"/>
    <w:rsid w:val="00660B90"/>
    <w:rsid w:val="00660F70"/>
    <w:rsid w:val="006611B6"/>
    <w:rsid w:val="006615F7"/>
    <w:rsid w:val="006618C7"/>
    <w:rsid w:val="00661EED"/>
    <w:rsid w:val="00662996"/>
    <w:rsid w:val="0066304D"/>
    <w:rsid w:val="006633F9"/>
    <w:rsid w:val="0066357A"/>
    <w:rsid w:val="00663F04"/>
    <w:rsid w:val="0066419C"/>
    <w:rsid w:val="006647FD"/>
    <w:rsid w:val="00664879"/>
    <w:rsid w:val="006652A3"/>
    <w:rsid w:val="006653D5"/>
    <w:rsid w:val="0066574B"/>
    <w:rsid w:val="00665FB2"/>
    <w:rsid w:val="00666053"/>
    <w:rsid w:val="00666D59"/>
    <w:rsid w:val="00667178"/>
    <w:rsid w:val="00667BDC"/>
    <w:rsid w:val="00667EFC"/>
    <w:rsid w:val="00670912"/>
    <w:rsid w:val="00670A7A"/>
    <w:rsid w:val="00671114"/>
    <w:rsid w:val="006712A0"/>
    <w:rsid w:val="00671972"/>
    <w:rsid w:val="00671F9B"/>
    <w:rsid w:val="00672248"/>
    <w:rsid w:val="006723F6"/>
    <w:rsid w:val="006724A4"/>
    <w:rsid w:val="006726A8"/>
    <w:rsid w:val="00672908"/>
    <w:rsid w:val="00672CF7"/>
    <w:rsid w:val="006733B7"/>
    <w:rsid w:val="00673957"/>
    <w:rsid w:val="00673E45"/>
    <w:rsid w:val="00673F20"/>
    <w:rsid w:val="00674754"/>
    <w:rsid w:val="00674B0E"/>
    <w:rsid w:val="00674F11"/>
    <w:rsid w:val="00675017"/>
    <w:rsid w:val="00675FAD"/>
    <w:rsid w:val="006763B4"/>
    <w:rsid w:val="006763F2"/>
    <w:rsid w:val="006765A4"/>
    <w:rsid w:val="00676824"/>
    <w:rsid w:val="00676C0D"/>
    <w:rsid w:val="006802EA"/>
    <w:rsid w:val="006803BA"/>
    <w:rsid w:val="00680BE2"/>
    <w:rsid w:val="006810FB"/>
    <w:rsid w:val="00681687"/>
    <w:rsid w:val="00681D65"/>
    <w:rsid w:val="00681FF3"/>
    <w:rsid w:val="0068222F"/>
    <w:rsid w:val="006822C9"/>
    <w:rsid w:val="006824D2"/>
    <w:rsid w:val="00682881"/>
    <w:rsid w:val="00682F95"/>
    <w:rsid w:val="00683401"/>
    <w:rsid w:val="00683544"/>
    <w:rsid w:val="006837DC"/>
    <w:rsid w:val="006839F3"/>
    <w:rsid w:val="00683E12"/>
    <w:rsid w:val="006840DB"/>
    <w:rsid w:val="006840F6"/>
    <w:rsid w:val="006844F2"/>
    <w:rsid w:val="006848D7"/>
    <w:rsid w:val="00684E17"/>
    <w:rsid w:val="006852EE"/>
    <w:rsid w:val="00685611"/>
    <w:rsid w:val="00686388"/>
    <w:rsid w:val="00686B76"/>
    <w:rsid w:val="006873AF"/>
    <w:rsid w:val="006879A7"/>
    <w:rsid w:val="00687B0B"/>
    <w:rsid w:val="00687C24"/>
    <w:rsid w:val="00690C30"/>
    <w:rsid w:val="00691030"/>
    <w:rsid w:val="00691BEA"/>
    <w:rsid w:val="00691D20"/>
    <w:rsid w:val="006924A4"/>
    <w:rsid w:val="0069252E"/>
    <w:rsid w:val="00693153"/>
    <w:rsid w:val="006938C5"/>
    <w:rsid w:val="0069395F"/>
    <w:rsid w:val="00694B86"/>
    <w:rsid w:val="00695118"/>
    <w:rsid w:val="0069531E"/>
    <w:rsid w:val="00695AA6"/>
    <w:rsid w:val="00695C66"/>
    <w:rsid w:val="00695F67"/>
    <w:rsid w:val="00696185"/>
    <w:rsid w:val="006965F0"/>
    <w:rsid w:val="00696AFC"/>
    <w:rsid w:val="006970FB"/>
    <w:rsid w:val="006972D8"/>
    <w:rsid w:val="00697554"/>
    <w:rsid w:val="006977F9"/>
    <w:rsid w:val="006A02FB"/>
    <w:rsid w:val="006A045B"/>
    <w:rsid w:val="006A08FC"/>
    <w:rsid w:val="006A09BC"/>
    <w:rsid w:val="006A0A8C"/>
    <w:rsid w:val="006A0D49"/>
    <w:rsid w:val="006A128F"/>
    <w:rsid w:val="006A18C8"/>
    <w:rsid w:val="006A1EDA"/>
    <w:rsid w:val="006A1F7D"/>
    <w:rsid w:val="006A28FA"/>
    <w:rsid w:val="006A2F03"/>
    <w:rsid w:val="006A2F73"/>
    <w:rsid w:val="006A301C"/>
    <w:rsid w:val="006A3E3C"/>
    <w:rsid w:val="006A3E63"/>
    <w:rsid w:val="006A469C"/>
    <w:rsid w:val="006A5075"/>
    <w:rsid w:val="006A5646"/>
    <w:rsid w:val="006A568E"/>
    <w:rsid w:val="006A59EF"/>
    <w:rsid w:val="006A6333"/>
    <w:rsid w:val="006A6642"/>
    <w:rsid w:val="006A72D5"/>
    <w:rsid w:val="006A7F50"/>
    <w:rsid w:val="006B0A09"/>
    <w:rsid w:val="006B122E"/>
    <w:rsid w:val="006B128B"/>
    <w:rsid w:val="006B13E4"/>
    <w:rsid w:val="006B27E0"/>
    <w:rsid w:val="006B2B46"/>
    <w:rsid w:val="006B2E02"/>
    <w:rsid w:val="006B4743"/>
    <w:rsid w:val="006B54C4"/>
    <w:rsid w:val="006B5531"/>
    <w:rsid w:val="006B5DF8"/>
    <w:rsid w:val="006B5F04"/>
    <w:rsid w:val="006B652A"/>
    <w:rsid w:val="006B69F4"/>
    <w:rsid w:val="006C045D"/>
    <w:rsid w:val="006C09A4"/>
    <w:rsid w:val="006C0DCA"/>
    <w:rsid w:val="006C1272"/>
    <w:rsid w:val="006C13D5"/>
    <w:rsid w:val="006C1747"/>
    <w:rsid w:val="006C1A58"/>
    <w:rsid w:val="006C2A51"/>
    <w:rsid w:val="006C47F7"/>
    <w:rsid w:val="006C486E"/>
    <w:rsid w:val="006C4AEB"/>
    <w:rsid w:val="006C4F12"/>
    <w:rsid w:val="006C5A7D"/>
    <w:rsid w:val="006C5F1B"/>
    <w:rsid w:val="006C6B08"/>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5429"/>
    <w:rsid w:val="006D5467"/>
    <w:rsid w:val="006D54C4"/>
    <w:rsid w:val="006D5F31"/>
    <w:rsid w:val="006D637C"/>
    <w:rsid w:val="006D70B1"/>
    <w:rsid w:val="006D7BE7"/>
    <w:rsid w:val="006E1B2C"/>
    <w:rsid w:val="006E1B3B"/>
    <w:rsid w:val="006E2174"/>
    <w:rsid w:val="006E2264"/>
    <w:rsid w:val="006E2343"/>
    <w:rsid w:val="006E27B9"/>
    <w:rsid w:val="006E295D"/>
    <w:rsid w:val="006E2B42"/>
    <w:rsid w:val="006E31B9"/>
    <w:rsid w:val="006E3DBB"/>
    <w:rsid w:val="006E7402"/>
    <w:rsid w:val="006E7DC7"/>
    <w:rsid w:val="006E7F6E"/>
    <w:rsid w:val="006F0146"/>
    <w:rsid w:val="006F03FA"/>
    <w:rsid w:val="006F045E"/>
    <w:rsid w:val="006F06A3"/>
    <w:rsid w:val="006F0E09"/>
    <w:rsid w:val="006F0E1F"/>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3A1F"/>
    <w:rsid w:val="007048C6"/>
    <w:rsid w:val="00704BB7"/>
    <w:rsid w:val="00704D0A"/>
    <w:rsid w:val="007053C0"/>
    <w:rsid w:val="0070583A"/>
    <w:rsid w:val="00705875"/>
    <w:rsid w:val="007059FE"/>
    <w:rsid w:val="00705CAD"/>
    <w:rsid w:val="00705EA3"/>
    <w:rsid w:val="007068BD"/>
    <w:rsid w:val="00707241"/>
    <w:rsid w:val="00707336"/>
    <w:rsid w:val="00707693"/>
    <w:rsid w:val="00707E0C"/>
    <w:rsid w:val="00707FD4"/>
    <w:rsid w:val="00710153"/>
    <w:rsid w:val="00710A6E"/>
    <w:rsid w:val="00710D0A"/>
    <w:rsid w:val="00710D0C"/>
    <w:rsid w:val="00710E9A"/>
    <w:rsid w:val="0071113A"/>
    <w:rsid w:val="00711966"/>
    <w:rsid w:val="007119B4"/>
    <w:rsid w:val="00711A48"/>
    <w:rsid w:val="00711CDB"/>
    <w:rsid w:val="00711F45"/>
    <w:rsid w:val="00711F98"/>
    <w:rsid w:val="00713803"/>
    <w:rsid w:val="00713AF6"/>
    <w:rsid w:val="00713B2F"/>
    <w:rsid w:val="00714878"/>
    <w:rsid w:val="00714916"/>
    <w:rsid w:val="0071500B"/>
    <w:rsid w:val="007157D4"/>
    <w:rsid w:val="00715C8A"/>
    <w:rsid w:val="0071635C"/>
    <w:rsid w:val="00716995"/>
    <w:rsid w:val="00716F10"/>
    <w:rsid w:val="0071750E"/>
    <w:rsid w:val="00717C7A"/>
    <w:rsid w:val="00717CD7"/>
    <w:rsid w:val="00717D36"/>
    <w:rsid w:val="00717D5B"/>
    <w:rsid w:val="00720F31"/>
    <w:rsid w:val="0072148C"/>
    <w:rsid w:val="007215FB"/>
    <w:rsid w:val="00721E50"/>
    <w:rsid w:val="00722A2A"/>
    <w:rsid w:val="00722B6A"/>
    <w:rsid w:val="00722E0A"/>
    <w:rsid w:val="0072318D"/>
    <w:rsid w:val="0072353C"/>
    <w:rsid w:val="00723827"/>
    <w:rsid w:val="00723BB2"/>
    <w:rsid w:val="00724248"/>
    <w:rsid w:val="00724A42"/>
    <w:rsid w:val="00724BC1"/>
    <w:rsid w:val="00725224"/>
    <w:rsid w:val="00725BCD"/>
    <w:rsid w:val="007265CC"/>
    <w:rsid w:val="00727596"/>
    <w:rsid w:val="00727786"/>
    <w:rsid w:val="00730005"/>
    <w:rsid w:val="007300A2"/>
    <w:rsid w:val="007302A6"/>
    <w:rsid w:val="00730B04"/>
    <w:rsid w:val="00730E43"/>
    <w:rsid w:val="00731CAB"/>
    <w:rsid w:val="00731CFD"/>
    <w:rsid w:val="007322BA"/>
    <w:rsid w:val="00732AA7"/>
    <w:rsid w:val="00732AFB"/>
    <w:rsid w:val="00732DD8"/>
    <w:rsid w:val="00732E60"/>
    <w:rsid w:val="00733633"/>
    <w:rsid w:val="0073380B"/>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7DB"/>
    <w:rsid w:val="00742B32"/>
    <w:rsid w:val="00742DB2"/>
    <w:rsid w:val="00743846"/>
    <w:rsid w:val="00744470"/>
    <w:rsid w:val="00744872"/>
    <w:rsid w:val="00745073"/>
    <w:rsid w:val="00745B55"/>
    <w:rsid w:val="007474D0"/>
    <w:rsid w:val="0074778A"/>
    <w:rsid w:val="00747A04"/>
    <w:rsid w:val="00747D7A"/>
    <w:rsid w:val="00750126"/>
    <w:rsid w:val="007501A3"/>
    <w:rsid w:val="00750D9E"/>
    <w:rsid w:val="007513D9"/>
    <w:rsid w:val="00751935"/>
    <w:rsid w:val="00751A5E"/>
    <w:rsid w:val="0075267B"/>
    <w:rsid w:val="00752754"/>
    <w:rsid w:val="00752876"/>
    <w:rsid w:val="00752B3F"/>
    <w:rsid w:val="007539D5"/>
    <w:rsid w:val="00753C05"/>
    <w:rsid w:val="00753CEA"/>
    <w:rsid w:val="007548CC"/>
    <w:rsid w:val="007551C9"/>
    <w:rsid w:val="00755780"/>
    <w:rsid w:val="00756646"/>
    <w:rsid w:val="007576BE"/>
    <w:rsid w:val="00757994"/>
    <w:rsid w:val="00757D14"/>
    <w:rsid w:val="00757DD9"/>
    <w:rsid w:val="00757E15"/>
    <w:rsid w:val="00757F7C"/>
    <w:rsid w:val="00757FF9"/>
    <w:rsid w:val="0076042E"/>
    <w:rsid w:val="00760539"/>
    <w:rsid w:val="00760DCD"/>
    <w:rsid w:val="007616EF"/>
    <w:rsid w:val="00761B3C"/>
    <w:rsid w:val="00762607"/>
    <w:rsid w:val="0076261A"/>
    <w:rsid w:val="0076283B"/>
    <w:rsid w:val="00763553"/>
    <w:rsid w:val="00763663"/>
    <w:rsid w:val="00763DA4"/>
    <w:rsid w:val="00764161"/>
    <w:rsid w:val="00765295"/>
    <w:rsid w:val="0076532C"/>
    <w:rsid w:val="00765477"/>
    <w:rsid w:val="00765F82"/>
    <w:rsid w:val="00766476"/>
    <w:rsid w:val="007672CC"/>
    <w:rsid w:val="007672DC"/>
    <w:rsid w:val="00767C39"/>
    <w:rsid w:val="00767DE3"/>
    <w:rsid w:val="00767E8A"/>
    <w:rsid w:val="00767EA1"/>
    <w:rsid w:val="007701DE"/>
    <w:rsid w:val="007706DF"/>
    <w:rsid w:val="007713AE"/>
    <w:rsid w:val="007714DC"/>
    <w:rsid w:val="007716E9"/>
    <w:rsid w:val="00772218"/>
    <w:rsid w:val="007728D5"/>
    <w:rsid w:val="00772A69"/>
    <w:rsid w:val="0077312C"/>
    <w:rsid w:val="00773F6E"/>
    <w:rsid w:val="0077437C"/>
    <w:rsid w:val="007743FB"/>
    <w:rsid w:val="00774488"/>
    <w:rsid w:val="007745A1"/>
    <w:rsid w:val="007749A1"/>
    <w:rsid w:val="007761C9"/>
    <w:rsid w:val="00776EF9"/>
    <w:rsid w:val="007771AF"/>
    <w:rsid w:val="007771B0"/>
    <w:rsid w:val="00777491"/>
    <w:rsid w:val="00777725"/>
    <w:rsid w:val="00777E65"/>
    <w:rsid w:val="007800B0"/>
    <w:rsid w:val="00780C2B"/>
    <w:rsid w:val="00780D37"/>
    <w:rsid w:val="007810B8"/>
    <w:rsid w:val="00781396"/>
    <w:rsid w:val="007818E1"/>
    <w:rsid w:val="007824BB"/>
    <w:rsid w:val="0078252D"/>
    <w:rsid w:val="007825DC"/>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0988"/>
    <w:rsid w:val="00791427"/>
    <w:rsid w:val="0079322F"/>
    <w:rsid w:val="007932D5"/>
    <w:rsid w:val="00793307"/>
    <w:rsid w:val="00793555"/>
    <w:rsid w:val="00793565"/>
    <w:rsid w:val="00794576"/>
    <w:rsid w:val="007947EA"/>
    <w:rsid w:val="00794BD8"/>
    <w:rsid w:val="00794DAE"/>
    <w:rsid w:val="007951D4"/>
    <w:rsid w:val="00795317"/>
    <w:rsid w:val="0079566F"/>
    <w:rsid w:val="00795DB8"/>
    <w:rsid w:val="007960A9"/>
    <w:rsid w:val="00796267"/>
    <w:rsid w:val="007963A2"/>
    <w:rsid w:val="00796A56"/>
    <w:rsid w:val="00796BD5"/>
    <w:rsid w:val="00796E2E"/>
    <w:rsid w:val="00797946"/>
    <w:rsid w:val="00797E5E"/>
    <w:rsid w:val="00797EF4"/>
    <w:rsid w:val="007A0C51"/>
    <w:rsid w:val="007A1348"/>
    <w:rsid w:val="007A1F45"/>
    <w:rsid w:val="007A3731"/>
    <w:rsid w:val="007A383E"/>
    <w:rsid w:val="007A3B17"/>
    <w:rsid w:val="007A4DB9"/>
    <w:rsid w:val="007A4F2C"/>
    <w:rsid w:val="007A51AD"/>
    <w:rsid w:val="007A546F"/>
    <w:rsid w:val="007A67C4"/>
    <w:rsid w:val="007A6A90"/>
    <w:rsid w:val="007A6E10"/>
    <w:rsid w:val="007A7011"/>
    <w:rsid w:val="007B01FE"/>
    <w:rsid w:val="007B07B3"/>
    <w:rsid w:val="007B08BE"/>
    <w:rsid w:val="007B099D"/>
    <w:rsid w:val="007B1A56"/>
    <w:rsid w:val="007B1C5F"/>
    <w:rsid w:val="007B266A"/>
    <w:rsid w:val="007B3DC8"/>
    <w:rsid w:val="007B3E3C"/>
    <w:rsid w:val="007B4049"/>
    <w:rsid w:val="007B4239"/>
    <w:rsid w:val="007B45EA"/>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D191A"/>
    <w:rsid w:val="007D1D11"/>
    <w:rsid w:val="007D2627"/>
    <w:rsid w:val="007D2663"/>
    <w:rsid w:val="007D29C4"/>
    <w:rsid w:val="007D2A34"/>
    <w:rsid w:val="007D3006"/>
    <w:rsid w:val="007D3246"/>
    <w:rsid w:val="007D3E4F"/>
    <w:rsid w:val="007D4486"/>
    <w:rsid w:val="007D4CF1"/>
    <w:rsid w:val="007D5043"/>
    <w:rsid w:val="007D63AF"/>
    <w:rsid w:val="007D676D"/>
    <w:rsid w:val="007D6D83"/>
    <w:rsid w:val="007D70F6"/>
    <w:rsid w:val="007D7538"/>
    <w:rsid w:val="007D7793"/>
    <w:rsid w:val="007D7922"/>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45"/>
    <w:rsid w:val="007F4A03"/>
    <w:rsid w:val="007F5006"/>
    <w:rsid w:val="007F5525"/>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2141"/>
    <w:rsid w:val="008029D8"/>
    <w:rsid w:val="008030E5"/>
    <w:rsid w:val="008036D1"/>
    <w:rsid w:val="00803CDD"/>
    <w:rsid w:val="0080429A"/>
    <w:rsid w:val="008047FF"/>
    <w:rsid w:val="0080570D"/>
    <w:rsid w:val="00805AB1"/>
    <w:rsid w:val="0080616A"/>
    <w:rsid w:val="008066B8"/>
    <w:rsid w:val="00806A1A"/>
    <w:rsid w:val="008073F4"/>
    <w:rsid w:val="0080748A"/>
    <w:rsid w:val="00807B56"/>
    <w:rsid w:val="0081038C"/>
    <w:rsid w:val="0081064C"/>
    <w:rsid w:val="00810F26"/>
    <w:rsid w:val="00811141"/>
    <w:rsid w:val="0081208C"/>
    <w:rsid w:val="008120FB"/>
    <w:rsid w:val="00812C2A"/>
    <w:rsid w:val="00812F1E"/>
    <w:rsid w:val="00813480"/>
    <w:rsid w:val="008135D3"/>
    <w:rsid w:val="00813F4F"/>
    <w:rsid w:val="00814581"/>
    <w:rsid w:val="00814E43"/>
    <w:rsid w:val="00814F00"/>
    <w:rsid w:val="00814FD7"/>
    <w:rsid w:val="00815092"/>
    <w:rsid w:val="00815AA4"/>
    <w:rsid w:val="00815C4D"/>
    <w:rsid w:val="0081643B"/>
    <w:rsid w:val="008164B6"/>
    <w:rsid w:val="00816937"/>
    <w:rsid w:val="00816A23"/>
    <w:rsid w:val="00816A9D"/>
    <w:rsid w:val="0081786E"/>
    <w:rsid w:val="008179B9"/>
    <w:rsid w:val="00820A47"/>
    <w:rsid w:val="00820A8A"/>
    <w:rsid w:val="00820B0F"/>
    <w:rsid w:val="00820F13"/>
    <w:rsid w:val="0082178C"/>
    <w:rsid w:val="00821A6C"/>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62E"/>
    <w:rsid w:val="00831B45"/>
    <w:rsid w:val="00831DBC"/>
    <w:rsid w:val="008320D2"/>
    <w:rsid w:val="0083266B"/>
    <w:rsid w:val="008329E0"/>
    <w:rsid w:val="00832BEE"/>
    <w:rsid w:val="008335FE"/>
    <w:rsid w:val="0083361E"/>
    <w:rsid w:val="00834293"/>
    <w:rsid w:val="008345BD"/>
    <w:rsid w:val="00834E84"/>
    <w:rsid w:val="00834FF5"/>
    <w:rsid w:val="008350E8"/>
    <w:rsid w:val="008353DD"/>
    <w:rsid w:val="00835D02"/>
    <w:rsid w:val="00836466"/>
    <w:rsid w:val="0083679F"/>
    <w:rsid w:val="00836FAD"/>
    <w:rsid w:val="008372A1"/>
    <w:rsid w:val="00837399"/>
    <w:rsid w:val="0083783A"/>
    <w:rsid w:val="00837D2C"/>
    <w:rsid w:val="008412EC"/>
    <w:rsid w:val="008417C1"/>
    <w:rsid w:val="00841A28"/>
    <w:rsid w:val="00841B94"/>
    <w:rsid w:val="00841BDF"/>
    <w:rsid w:val="008424C4"/>
    <w:rsid w:val="00842E28"/>
    <w:rsid w:val="0084387B"/>
    <w:rsid w:val="008444F3"/>
    <w:rsid w:val="00844B94"/>
    <w:rsid w:val="00845253"/>
    <w:rsid w:val="008458C7"/>
    <w:rsid w:val="00845B03"/>
    <w:rsid w:val="008469A3"/>
    <w:rsid w:val="00846F57"/>
    <w:rsid w:val="00847742"/>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B2B"/>
    <w:rsid w:val="00856D2C"/>
    <w:rsid w:val="008573DD"/>
    <w:rsid w:val="008574A4"/>
    <w:rsid w:val="00857AC8"/>
    <w:rsid w:val="0086035D"/>
    <w:rsid w:val="00860931"/>
    <w:rsid w:val="00860A8F"/>
    <w:rsid w:val="008616F4"/>
    <w:rsid w:val="00861892"/>
    <w:rsid w:val="00861B4B"/>
    <w:rsid w:val="00861EF7"/>
    <w:rsid w:val="00862837"/>
    <w:rsid w:val="008637FB"/>
    <w:rsid w:val="0086418E"/>
    <w:rsid w:val="00864247"/>
    <w:rsid w:val="008645AE"/>
    <w:rsid w:val="0086467A"/>
    <w:rsid w:val="008650A0"/>
    <w:rsid w:val="0086534C"/>
    <w:rsid w:val="00865828"/>
    <w:rsid w:val="00865ADE"/>
    <w:rsid w:val="00865C39"/>
    <w:rsid w:val="008661EE"/>
    <w:rsid w:val="0086761F"/>
    <w:rsid w:val="00867645"/>
    <w:rsid w:val="00867886"/>
    <w:rsid w:val="008678AB"/>
    <w:rsid w:val="00867FC7"/>
    <w:rsid w:val="0087012D"/>
    <w:rsid w:val="0087026F"/>
    <w:rsid w:val="008706D5"/>
    <w:rsid w:val="00870A90"/>
    <w:rsid w:val="008710FD"/>
    <w:rsid w:val="0087114B"/>
    <w:rsid w:val="008714B7"/>
    <w:rsid w:val="008715CD"/>
    <w:rsid w:val="00871805"/>
    <w:rsid w:val="008722FD"/>
    <w:rsid w:val="00872321"/>
    <w:rsid w:val="00872800"/>
    <w:rsid w:val="00872F86"/>
    <w:rsid w:val="0087300A"/>
    <w:rsid w:val="00873AB6"/>
    <w:rsid w:val="0087496F"/>
    <w:rsid w:val="00874994"/>
    <w:rsid w:val="00876554"/>
    <w:rsid w:val="00876D09"/>
    <w:rsid w:val="008777A8"/>
    <w:rsid w:val="00877D7D"/>
    <w:rsid w:val="008801BD"/>
    <w:rsid w:val="008806D2"/>
    <w:rsid w:val="00880905"/>
    <w:rsid w:val="00880A19"/>
    <w:rsid w:val="0088125C"/>
    <w:rsid w:val="0088174A"/>
    <w:rsid w:val="00881D32"/>
    <w:rsid w:val="00881E5F"/>
    <w:rsid w:val="0088201B"/>
    <w:rsid w:val="008822CC"/>
    <w:rsid w:val="0088246F"/>
    <w:rsid w:val="00882F4A"/>
    <w:rsid w:val="00883411"/>
    <w:rsid w:val="00883553"/>
    <w:rsid w:val="00883F95"/>
    <w:rsid w:val="008855D6"/>
    <w:rsid w:val="008857E4"/>
    <w:rsid w:val="00886795"/>
    <w:rsid w:val="00886B3D"/>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3C50"/>
    <w:rsid w:val="008941DF"/>
    <w:rsid w:val="00894355"/>
    <w:rsid w:val="00894CF5"/>
    <w:rsid w:val="00895D07"/>
    <w:rsid w:val="00895F00"/>
    <w:rsid w:val="0089605F"/>
    <w:rsid w:val="00896537"/>
    <w:rsid w:val="00896787"/>
    <w:rsid w:val="0089686F"/>
    <w:rsid w:val="00896A75"/>
    <w:rsid w:val="00896C6A"/>
    <w:rsid w:val="00897A3B"/>
    <w:rsid w:val="00897D01"/>
    <w:rsid w:val="008A004E"/>
    <w:rsid w:val="008A00A5"/>
    <w:rsid w:val="008A0CC2"/>
    <w:rsid w:val="008A184B"/>
    <w:rsid w:val="008A1DE4"/>
    <w:rsid w:val="008A26A6"/>
    <w:rsid w:val="008A27B1"/>
    <w:rsid w:val="008A2BC7"/>
    <w:rsid w:val="008A2EEC"/>
    <w:rsid w:val="008A3368"/>
    <w:rsid w:val="008A344B"/>
    <w:rsid w:val="008A3C28"/>
    <w:rsid w:val="008A3E47"/>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1AA"/>
    <w:rsid w:val="008B3B08"/>
    <w:rsid w:val="008B3C51"/>
    <w:rsid w:val="008B4C28"/>
    <w:rsid w:val="008B4D64"/>
    <w:rsid w:val="008B5132"/>
    <w:rsid w:val="008B51D8"/>
    <w:rsid w:val="008B526E"/>
    <w:rsid w:val="008B52B3"/>
    <w:rsid w:val="008B5E24"/>
    <w:rsid w:val="008B641C"/>
    <w:rsid w:val="008B6530"/>
    <w:rsid w:val="008B6AFF"/>
    <w:rsid w:val="008B6B53"/>
    <w:rsid w:val="008B6F66"/>
    <w:rsid w:val="008B7CB6"/>
    <w:rsid w:val="008B7FB3"/>
    <w:rsid w:val="008C037B"/>
    <w:rsid w:val="008C074D"/>
    <w:rsid w:val="008C10AC"/>
    <w:rsid w:val="008C11C3"/>
    <w:rsid w:val="008C1825"/>
    <w:rsid w:val="008C19B6"/>
    <w:rsid w:val="008C19C2"/>
    <w:rsid w:val="008C2152"/>
    <w:rsid w:val="008C2164"/>
    <w:rsid w:val="008C2456"/>
    <w:rsid w:val="008C25B6"/>
    <w:rsid w:val="008C2A38"/>
    <w:rsid w:val="008C3E64"/>
    <w:rsid w:val="008C4090"/>
    <w:rsid w:val="008C4591"/>
    <w:rsid w:val="008C4ABA"/>
    <w:rsid w:val="008C566D"/>
    <w:rsid w:val="008C572E"/>
    <w:rsid w:val="008C5CE6"/>
    <w:rsid w:val="008C640E"/>
    <w:rsid w:val="008C6810"/>
    <w:rsid w:val="008C6FE0"/>
    <w:rsid w:val="008C7118"/>
    <w:rsid w:val="008C73FA"/>
    <w:rsid w:val="008C7EF3"/>
    <w:rsid w:val="008D00AE"/>
    <w:rsid w:val="008D00E0"/>
    <w:rsid w:val="008D0293"/>
    <w:rsid w:val="008D0725"/>
    <w:rsid w:val="008D07B5"/>
    <w:rsid w:val="008D0A9B"/>
    <w:rsid w:val="008D0B4F"/>
    <w:rsid w:val="008D0EEA"/>
    <w:rsid w:val="008D14AA"/>
    <w:rsid w:val="008D19A8"/>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E03C8"/>
    <w:rsid w:val="008E13AC"/>
    <w:rsid w:val="008E1747"/>
    <w:rsid w:val="008E189B"/>
    <w:rsid w:val="008E2819"/>
    <w:rsid w:val="008E2922"/>
    <w:rsid w:val="008E3535"/>
    <w:rsid w:val="008E3545"/>
    <w:rsid w:val="008E3BD8"/>
    <w:rsid w:val="008E44B1"/>
    <w:rsid w:val="008E4CF6"/>
    <w:rsid w:val="008E4DD2"/>
    <w:rsid w:val="008E56EB"/>
    <w:rsid w:val="008E61A8"/>
    <w:rsid w:val="008E635F"/>
    <w:rsid w:val="008E66BE"/>
    <w:rsid w:val="008E6869"/>
    <w:rsid w:val="008E6953"/>
    <w:rsid w:val="008E6DE1"/>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C3F"/>
    <w:rsid w:val="008F317A"/>
    <w:rsid w:val="008F31A9"/>
    <w:rsid w:val="008F35AD"/>
    <w:rsid w:val="008F5ACA"/>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FB4"/>
    <w:rsid w:val="0090201B"/>
    <w:rsid w:val="0090292E"/>
    <w:rsid w:val="00902B72"/>
    <w:rsid w:val="00902CEE"/>
    <w:rsid w:val="009031E1"/>
    <w:rsid w:val="009033DF"/>
    <w:rsid w:val="00903CA4"/>
    <w:rsid w:val="00904071"/>
    <w:rsid w:val="00904091"/>
    <w:rsid w:val="0090417D"/>
    <w:rsid w:val="0090515C"/>
    <w:rsid w:val="0090562C"/>
    <w:rsid w:val="009058DA"/>
    <w:rsid w:val="00905BA1"/>
    <w:rsid w:val="00906418"/>
    <w:rsid w:val="009067B2"/>
    <w:rsid w:val="00906C7D"/>
    <w:rsid w:val="00907039"/>
    <w:rsid w:val="00907071"/>
    <w:rsid w:val="0090764A"/>
    <w:rsid w:val="00907715"/>
    <w:rsid w:val="009104C9"/>
    <w:rsid w:val="009105AB"/>
    <w:rsid w:val="009105DE"/>
    <w:rsid w:val="009109DC"/>
    <w:rsid w:val="009109E3"/>
    <w:rsid w:val="00910D82"/>
    <w:rsid w:val="00911CAF"/>
    <w:rsid w:val="009131AD"/>
    <w:rsid w:val="009132B8"/>
    <w:rsid w:val="0091353A"/>
    <w:rsid w:val="00913798"/>
    <w:rsid w:val="00913ED0"/>
    <w:rsid w:val="009141D9"/>
    <w:rsid w:val="0091437A"/>
    <w:rsid w:val="009143E8"/>
    <w:rsid w:val="009147F6"/>
    <w:rsid w:val="00914817"/>
    <w:rsid w:val="00914B51"/>
    <w:rsid w:val="00914FB2"/>
    <w:rsid w:val="00915678"/>
    <w:rsid w:val="009162EB"/>
    <w:rsid w:val="009164C5"/>
    <w:rsid w:val="00916E6B"/>
    <w:rsid w:val="00916F81"/>
    <w:rsid w:val="00920A40"/>
    <w:rsid w:val="00921633"/>
    <w:rsid w:val="009219F4"/>
    <w:rsid w:val="00921E98"/>
    <w:rsid w:val="0092228D"/>
    <w:rsid w:val="009227A0"/>
    <w:rsid w:val="009229C1"/>
    <w:rsid w:val="00922AC4"/>
    <w:rsid w:val="00922B48"/>
    <w:rsid w:val="00922C29"/>
    <w:rsid w:val="00922F93"/>
    <w:rsid w:val="0092404B"/>
    <w:rsid w:val="0092494F"/>
    <w:rsid w:val="009249B4"/>
    <w:rsid w:val="00924D6C"/>
    <w:rsid w:val="0092645A"/>
    <w:rsid w:val="00926B5B"/>
    <w:rsid w:val="009275C2"/>
    <w:rsid w:val="0092782E"/>
    <w:rsid w:val="00927955"/>
    <w:rsid w:val="00930936"/>
    <w:rsid w:val="00930AE2"/>
    <w:rsid w:val="00931515"/>
    <w:rsid w:val="0093173E"/>
    <w:rsid w:val="0093192B"/>
    <w:rsid w:val="00931C60"/>
    <w:rsid w:val="00932672"/>
    <w:rsid w:val="0093288B"/>
    <w:rsid w:val="00932B7F"/>
    <w:rsid w:val="00933E04"/>
    <w:rsid w:val="00933E9C"/>
    <w:rsid w:val="00933F15"/>
    <w:rsid w:val="0093406E"/>
    <w:rsid w:val="009342A6"/>
    <w:rsid w:val="00934911"/>
    <w:rsid w:val="00934B7B"/>
    <w:rsid w:val="00935325"/>
    <w:rsid w:val="009353D6"/>
    <w:rsid w:val="00935E01"/>
    <w:rsid w:val="00936002"/>
    <w:rsid w:val="009374EC"/>
    <w:rsid w:val="0093782B"/>
    <w:rsid w:val="00937905"/>
    <w:rsid w:val="00937C37"/>
    <w:rsid w:val="00940030"/>
    <w:rsid w:val="009409FB"/>
    <w:rsid w:val="00940B5B"/>
    <w:rsid w:val="00940EAC"/>
    <w:rsid w:val="00940FF5"/>
    <w:rsid w:val="0094165C"/>
    <w:rsid w:val="00941726"/>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D23"/>
    <w:rsid w:val="00950062"/>
    <w:rsid w:val="0095025C"/>
    <w:rsid w:val="009502E2"/>
    <w:rsid w:val="00951ABA"/>
    <w:rsid w:val="009532E7"/>
    <w:rsid w:val="0095374B"/>
    <w:rsid w:val="00953D57"/>
    <w:rsid w:val="009540A5"/>
    <w:rsid w:val="009541EA"/>
    <w:rsid w:val="00954CC5"/>
    <w:rsid w:val="00954EDC"/>
    <w:rsid w:val="00954FBE"/>
    <w:rsid w:val="0095511F"/>
    <w:rsid w:val="009551B3"/>
    <w:rsid w:val="00957A13"/>
    <w:rsid w:val="00957E93"/>
    <w:rsid w:val="00960D93"/>
    <w:rsid w:val="00961435"/>
    <w:rsid w:val="00961440"/>
    <w:rsid w:val="00961A70"/>
    <w:rsid w:val="00961BA0"/>
    <w:rsid w:val="009626E7"/>
    <w:rsid w:val="00962AA3"/>
    <w:rsid w:val="009632AC"/>
    <w:rsid w:val="00963DE6"/>
    <w:rsid w:val="00963EE0"/>
    <w:rsid w:val="00964070"/>
    <w:rsid w:val="0096485D"/>
    <w:rsid w:val="00964C5A"/>
    <w:rsid w:val="00964E68"/>
    <w:rsid w:val="00964F66"/>
    <w:rsid w:val="00965A64"/>
    <w:rsid w:val="00965ACD"/>
    <w:rsid w:val="009665D5"/>
    <w:rsid w:val="009667CB"/>
    <w:rsid w:val="009667E7"/>
    <w:rsid w:val="00966D6F"/>
    <w:rsid w:val="0096728D"/>
    <w:rsid w:val="00967446"/>
    <w:rsid w:val="009676DF"/>
    <w:rsid w:val="00967817"/>
    <w:rsid w:val="00967A43"/>
    <w:rsid w:val="00967AD5"/>
    <w:rsid w:val="009706E0"/>
    <w:rsid w:val="00970FDD"/>
    <w:rsid w:val="00971125"/>
    <w:rsid w:val="009716B8"/>
    <w:rsid w:val="00971CFA"/>
    <w:rsid w:val="009733F8"/>
    <w:rsid w:val="009735E1"/>
    <w:rsid w:val="00973777"/>
    <w:rsid w:val="009737B4"/>
    <w:rsid w:val="00973E4C"/>
    <w:rsid w:val="00974A9C"/>
    <w:rsid w:val="00974D68"/>
    <w:rsid w:val="00975AFB"/>
    <w:rsid w:val="0097610A"/>
    <w:rsid w:val="0097619E"/>
    <w:rsid w:val="0097633F"/>
    <w:rsid w:val="00976597"/>
    <w:rsid w:val="00976720"/>
    <w:rsid w:val="0097700D"/>
    <w:rsid w:val="00977586"/>
    <w:rsid w:val="00977DDA"/>
    <w:rsid w:val="00977E64"/>
    <w:rsid w:val="0098100C"/>
    <w:rsid w:val="00981069"/>
    <w:rsid w:val="0098133C"/>
    <w:rsid w:val="00981351"/>
    <w:rsid w:val="009815D5"/>
    <w:rsid w:val="00981C6C"/>
    <w:rsid w:val="00981FC6"/>
    <w:rsid w:val="0098204A"/>
    <w:rsid w:val="009820A8"/>
    <w:rsid w:val="009824D8"/>
    <w:rsid w:val="00982BDF"/>
    <w:rsid w:val="0098366B"/>
    <w:rsid w:val="009837A3"/>
    <w:rsid w:val="00983877"/>
    <w:rsid w:val="00983937"/>
    <w:rsid w:val="009840D5"/>
    <w:rsid w:val="00984198"/>
    <w:rsid w:val="009844A6"/>
    <w:rsid w:val="00985829"/>
    <w:rsid w:val="0098594C"/>
    <w:rsid w:val="00985BC8"/>
    <w:rsid w:val="00986227"/>
    <w:rsid w:val="00986CC8"/>
    <w:rsid w:val="00986EB9"/>
    <w:rsid w:val="00987443"/>
    <w:rsid w:val="00987529"/>
    <w:rsid w:val="009877F4"/>
    <w:rsid w:val="00987879"/>
    <w:rsid w:val="00987C7D"/>
    <w:rsid w:val="00990465"/>
    <w:rsid w:val="00990658"/>
    <w:rsid w:val="00990B77"/>
    <w:rsid w:val="00991901"/>
    <w:rsid w:val="00991BCF"/>
    <w:rsid w:val="009923BE"/>
    <w:rsid w:val="00992EB4"/>
    <w:rsid w:val="009932D4"/>
    <w:rsid w:val="00993759"/>
    <w:rsid w:val="00993A47"/>
    <w:rsid w:val="009943AE"/>
    <w:rsid w:val="0099490F"/>
    <w:rsid w:val="0099540F"/>
    <w:rsid w:val="00995FEE"/>
    <w:rsid w:val="009968D9"/>
    <w:rsid w:val="00996BD1"/>
    <w:rsid w:val="009A0009"/>
    <w:rsid w:val="009A0460"/>
    <w:rsid w:val="009A0D9B"/>
    <w:rsid w:val="009A17F4"/>
    <w:rsid w:val="009A18F3"/>
    <w:rsid w:val="009A1A33"/>
    <w:rsid w:val="009A1C15"/>
    <w:rsid w:val="009A1D1D"/>
    <w:rsid w:val="009A2793"/>
    <w:rsid w:val="009A3D8B"/>
    <w:rsid w:val="009A4999"/>
    <w:rsid w:val="009A5285"/>
    <w:rsid w:val="009A5AA6"/>
    <w:rsid w:val="009A64BA"/>
    <w:rsid w:val="009A6B7A"/>
    <w:rsid w:val="009A7315"/>
    <w:rsid w:val="009A7419"/>
    <w:rsid w:val="009A7555"/>
    <w:rsid w:val="009A75CD"/>
    <w:rsid w:val="009A7B93"/>
    <w:rsid w:val="009A7E81"/>
    <w:rsid w:val="009B0BB1"/>
    <w:rsid w:val="009B1043"/>
    <w:rsid w:val="009B14C4"/>
    <w:rsid w:val="009B1529"/>
    <w:rsid w:val="009B1703"/>
    <w:rsid w:val="009B190F"/>
    <w:rsid w:val="009B1C4F"/>
    <w:rsid w:val="009B1D29"/>
    <w:rsid w:val="009B26AA"/>
    <w:rsid w:val="009B2D76"/>
    <w:rsid w:val="009B35AF"/>
    <w:rsid w:val="009B3D33"/>
    <w:rsid w:val="009B3EBF"/>
    <w:rsid w:val="009B50AD"/>
    <w:rsid w:val="009B55BF"/>
    <w:rsid w:val="009B5A6E"/>
    <w:rsid w:val="009B6276"/>
    <w:rsid w:val="009B657A"/>
    <w:rsid w:val="009B67FD"/>
    <w:rsid w:val="009B69A3"/>
    <w:rsid w:val="009B6A55"/>
    <w:rsid w:val="009B6A82"/>
    <w:rsid w:val="009B6BA6"/>
    <w:rsid w:val="009B7179"/>
    <w:rsid w:val="009B78B5"/>
    <w:rsid w:val="009B7912"/>
    <w:rsid w:val="009B7E57"/>
    <w:rsid w:val="009B7E85"/>
    <w:rsid w:val="009C0489"/>
    <w:rsid w:val="009C0559"/>
    <w:rsid w:val="009C0696"/>
    <w:rsid w:val="009C0745"/>
    <w:rsid w:val="009C1108"/>
    <w:rsid w:val="009C119F"/>
    <w:rsid w:val="009C12AE"/>
    <w:rsid w:val="009C20A6"/>
    <w:rsid w:val="009C2317"/>
    <w:rsid w:val="009C2477"/>
    <w:rsid w:val="009C2A4B"/>
    <w:rsid w:val="009C3163"/>
    <w:rsid w:val="009C36D0"/>
    <w:rsid w:val="009C3790"/>
    <w:rsid w:val="009C39C0"/>
    <w:rsid w:val="009C3B50"/>
    <w:rsid w:val="009C3C8F"/>
    <w:rsid w:val="009C3CEA"/>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F2C"/>
    <w:rsid w:val="009D00F9"/>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753"/>
    <w:rsid w:val="009D6862"/>
    <w:rsid w:val="009D6B07"/>
    <w:rsid w:val="009D6BA5"/>
    <w:rsid w:val="009D7097"/>
    <w:rsid w:val="009D7191"/>
    <w:rsid w:val="009D735E"/>
    <w:rsid w:val="009D7A32"/>
    <w:rsid w:val="009E0311"/>
    <w:rsid w:val="009E0AEA"/>
    <w:rsid w:val="009E0B26"/>
    <w:rsid w:val="009E0ED9"/>
    <w:rsid w:val="009E15B9"/>
    <w:rsid w:val="009E18A3"/>
    <w:rsid w:val="009E19FC"/>
    <w:rsid w:val="009E328C"/>
    <w:rsid w:val="009E3C5F"/>
    <w:rsid w:val="009E4129"/>
    <w:rsid w:val="009E4785"/>
    <w:rsid w:val="009E588D"/>
    <w:rsid w:val="009E5AE5"/>
    <w:rsid w:val="009E5CA5"/>
    <w:rsid w:val="009E6A82"/>
    <w:rsid w:val="009E6AF8"/>
    <w:rsid w:val="009E79EB"/>
    <w:rsid w:val="009F0068"/>
    <w:rsid w:val="009F08F3"/>
    <w:rsid w:val="009F097D"/>
    <w:rsid w:val="009F0F22"/>
    <w:rsid w:val="009F0F3E"/>
    <w:rsid w:val="009F16A2"/>
    <w:rsid w:val="009F19C3"/>
    <w:rsid w:val="009F19FA"/>
    <w:rsid w:val="009F1BBD"/>
    <w:rsid w:val="009F23C3"/>
    <w:rsid w:val="009F27E5"/>
    <w:rsid w:val="009F406B"/>
    <w:rsid w:val="009F4422"/>
    <w:rsid w:val="009F4477"/>
    <w:rsid w:val="009F45D0"/>
    <w:rsid w:val="009F4D56"/>
    <w:rsid w:val="009F6530"/>
    <w:rsid w:val="009F69BF"/>
    <w:rsid w:val="009F7B94"/>
    <w:rsid w:val="009F7F7A"/>
    <w:rsid w:val="00A0034F"/>
    <w:rsid w:val="00A00D6A"/>
    <w:rsid w:val="00A011C6"/>
    <w:rsid w:val="00A0137D"/>
    <w:rsid w:val="00A014FC"/>
    <w:rsid w:val="00A015BA"/>
    <w:rsid w:val="00A0162C"/>
    <w:rsid w:val="00A01A64"/>
    <w:rsid w:val="00A01E14"/>
    <w:rsid w:val="00A01EAA"/>
    <w:rsid w:val="00A01EAE"/>
    <w:rsid w:val="00A01F6D"/>
    <w:rsid w:val="00A024B1"/>
    <w:rsid w:val="00A02742"/>
    <w:rsid w:val="00A02B25"/>
    <w:rsid w:val="00A02DFB"/>
    <w:rsid w:val="00A03493"/>
    <w:rsid w:val="00A03758"/>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B0"/>
    <w:rsid w:val="00A10ACB"/>
    <w:rsid w:val="00A10B9A"/>
    <w:rsid w:val="00A112A2"/>
    <w:rsid w:val="00A116B0"/>
    <w:rsid w:val="00A119BF"/>
    <w:rsid w:val="00A12B6E"/>
    <w:rsid w:val="00A13101"/>
    <w:rsid w:val="00A13252"/>
    <w:rsid w:val="00A1335E"/>
    <w:rsid w:val="00A134F7"/>
    <w:rsid w:val="00A1426B"/>
    <w:rsid w:val="00A151EF"/>
    <w:rsid w:val="00A153E5"/>
    <w:rsid w:val="00A156E1"/>
    <w:rsid w:val="00A15F21"/>
    <w:rsid w:val="00A16100"/>
    <w:rsid w:val="00A1723E"/>
    <w:rsid w:val="00A174B9"/>
    <w:rsid w:val="00A17FAC"/>
    <w:rsid w:val="00A20621"/>
    <w:rsid w:val="00A206A9"/>
    <w:rsid w:val="00A20A02"/>
    <w:rsid w:val="00A21412"/>
    <w:rsid w:val="00A21711"/>
    <w:rsid w:val="00A21B63"/>
    <w:rsid w:val="00A21BFC"/>
    <w:rsid w:val="00A21DCD"/>
    <w:rsid w:val="00A22093"/>
    <w:rsid w:val="00A22D5B"/>
    <w:rsid w:val="00A24DC8"/>
    <w:rsid w:val="00A25123"/>
    <w:rsid w:val="00A256E6"/>
    <w:rsid w:val="00A25964"/>
    <w:rsid w:val="00A25A00"/>
    <w:rsid w:val="00A25A8A"/>
    <w:rsid w:val="00A25B26"/>
    <w:rsid w:val="00A25F2D"/>
    <w:rsid w:val="00A27266"/>
    <w:rsid w:val="00A276F2"/>
    <w:rsid w:val="00A279F5"/>
    <w:rsid w:val="00A30C5A"/>
    <w:rsid w:val="00A30EC3"/>
    <w:rsid w:val="00A31CEB"/>
    <w:rsid w:val="00A32B0A"/>
    <w:rsid w:val="00A32D53"/>
    <w:rsid w:val="00A33671"/>
    <w:rsid w:val="00A3423D"/>
    <w:rsid w:val="00A34A3A"/>
    <w:rsid w:val="00A34E7C"/>
    <w:rsid w:val="00A352A8"/>
    <w:rsid w:val="00A35834"/>
    <w:rsid w:val="00A35C3E"/>
    <w:rsid w:val="00A35D4F"/>
    <w:rsid w:val="00A35EFE"/>
    <w:rsid w:val="00A35FDB"/>
    <w:rsid w:val="00A36920"/>
    <w:rsid w:val="00A36F1D"/>
    <w:rsid w:val="00A37005"/>
    <w:rsid w:val="00A374F0"/>
    <w:rsid w:val="00A37FF0"/>
    <w:rsid w:val="00A4026A"/>
    <w:rsid w:val="00A40380"/>
    <w:rsid w:val="00A40686"/>
    <w:rsid w:val="00A407A8"/>
    <w:rsid w:val="00A4082E"/>
    <w:rsid w:val="00A4152D"/>
    <w:rsid w:val="00A41A73"/>
    <w:rsid w:val="00A41AE8"/>
    <w:rsid w:val="00A42684"/>
    <w:rsid w:val="00A42A73"/>
    <w:rsid w:val="00A42D61"/>
    <w:rsid w:val="00A42E11"/>
    <w:rsid w:val="00A43945"/>
    <w:rsid w:val="00A44553"/>
    <w:rsid w:val="00A44ABB"/>
    <w:rsid w:val="00A44C7A"/>
    <w:rsid w:val="00A44D77"/>
    <w:rsid w:val="00A44F12"/>
    <w:rsid w:val="00A4547E"/>
    <w:rsid w:val="00A45BA7"/>
    <w:rsid w:val="00A45C76"/>
    <w:rsid w:val="00A46541"/>
    <w:rsid w:val="00A46BEB"/>
    <w:rsid w:val="00A47E8B"/>
    <w:rsid w:val="00A50AD2"/>
    <w:rsid w:val="00A51727"/>
    <w:rsid w:val="00A518AD"/>
    <w:rsid w:val="00A527BF"/>
    <w:rsid w:val="00A52EA7"/>
    <w:rsid w:val="00A53E41"/>
    <w:rsid w:val="00A540D4"/>
    <w:rsid w:val="00A54975"/>
    <w:rsid w:val="00A54EDB"/>
    <w:rsid w:val="00A54F90"/>
    <w:rsid w:val="00A55453"/>
    <w:rsid w:val="00A55C97"/>
    <w:rsid w:val="00A56B6A"/>
    <w:rsid w:val="00A57320"/>
    <w:rsid w:val="00A608D6"/>
    <w:rsid w:val="00A60B50"/>
    <w:rsid w:val="00A60B89"/>
    <w:rsid w:val="00A6152C"/>
    <w:rsid w:val="00A61C6B"/>
    <w:rsid w:val="00A61D77"/>
    <w:rsid w:val="00A6246A"/>
    <w:rsid w:val="00A62646"/>
    <w:rsid w:val="00A62852"/>
    <w:rsid w:val="00A62C18"/>
    <w:rsid w:val="00A63179"/>
    <w:rsid w:val="00A63CB8"/>
    <w:rsid w:val="00A644F3"/>
    <w:rsid w:val="00A64CA3"/>
    <w:rsid w:val="00A65719"/>
    <w:rsid w:val="00A6604E"/>
    <w:rsid w:val="00A66293"/>
    <w:rsid w:val="00A66909"/>
    <w:rsid w:val="00A67113"/>
    <w:rsid w:val="00A6735D"/>
    <w:rsid w:val="00A67376"/>
    <w:rsid w:val="00A67572"/>
    <w:rsid w:val="00A679F2"/>
    <w:rsid w:val="00A67E98"/>
    <w:rsid w:val="00A70002"/>
    <w:rsid w:val="00A700F3"/>
    <w:rsid w:val="00A70F85"/>
    <w:rsid w:val="00A713FF"/>
    <w:rsid w:val="00A714B9"/>
    <w:rsid w:val="00A72094"/>
    <w:rsid w:val="00A720A0"/>
    <w:rsid w:val="00A72837"/>
    <w:rsid w:val="00A7299A"/>
    <w:rsid w:val="00A73AC4"/>
    <w:rsid w:val="00A741D8"/>
    <w:rsid w:val="00A7426F"/>
    <w:rsid w:val="00A742B9"/>
    <w:rsid w:val="00A742E3"/>
    <w:rsid w:val="00A743D1"/>
    <w:rsid w:val="00A74DED"/>
    <w:rsid w:val="00A752DB"/>
    <w:rsid w:val="00A757FF"/>
    <w:rsid w:val="00A75F23"/>
    <w:rsid w:val="00A76CE0"/>
    <w:rsid w:val="00A771DA"/>
    <w:rsid w:val="00A80400"/>
    <w:rsid w:val="00A8057E"/>
    <w:rsid w:val="00A80F1D"/>
    <w:rsid w:val="00A814DD"/>
    <w:rsid w:val="00A815E5"/>
    <w:rsid w:val="00A81A25"/>
    <w:rsid w:val="00A81D2F"/>
    <w:rsid w:val="00A82568"/>
    <w:rsid w:val="00A825DA"/>
    <w:rsid w:val="00A826F1"/>
    <w:rsid w:val="00A83223"/>
    <w:rsid w:val="00A83401"/>
    <w:rsid w:val="00A838FD"/>
    <w:rsid w:val="00A83A16"/>
    <w:rsid w:val="00A847CC"/>
    <w:rsid w:val="00A84DCE"/>
    <w:rsid w:val="00A8505F"/>
    <w:rsid w:val="00A85675"/>
    <w:rsid w:val="00A85D35"/>
    <w:rsid w:val="00A85E83"/>
    <w:rsid w:val="00A86716"/>
    <w:rsid w:val="00A873BC"/>
    <w:rsid w:val="00A878B4"/>
    <w:rsid w:val="00A879E1"/>
    <w:rsid w:val="00A87F2E"/>
    <w:rsid w:val="00A87F49"/>
    <w:rsid w:val="00A901E3"/>
    <w:rsid w:val="00A9073C"/>
    <w:rsid w:val="00A90A5F"/>
    <w:rsid w:val="00A9186E"/>
    <w:rsid w:val="00A91D02"/>
    <w:rsid w:val="00A9204D"/>
    <w:rsid w:val="00A9208C"/>
    <w:rsid w:val="00A92A7F"/>
    <w:rsid w:val="00A92CBF"/>
    <w:rsid w:val="00A936B9"/>
    <w:rsid w:val="00A93933"/>
    <w:rsid w:val="00A93D18"/>
    <w:rsid w:val="00A93F81"/>
    <w:rsid w:val="00A9410C"/>
    <w:rsid w:val="00A95172"/>
    <w:rsid w:val="00A9557B"/>
    <w:rsid w:val="00A95963"/>
    <w:rsid w:val="00A959A3"/>
    <w:rsid w:val="00A95C49"/>
    <w:rsid w:val="00A95E87"/>
    <w:rsid w:val="00A97124"/>
    <w:rsid w:val="00A9723E"/>
    <w:rsid w:val="00A97C6C"/>
    <w:rsid w:val="00AA0777"/>
    <w:rsid w:val="00AA09FF"/>
    <w:rsid w:val="00AA189E"/>
    <w:rsid w:val="00AA1B03"/>
    <w:rsid w:val="00AA1C16"/>
    <w:rsid w:val="00AA2110"/>
    <w:rsid w:val="00AA2383"/>
    <w:rsid w:val="00AA2D69"/>
    <w:rsid w:val="00AA366C"/>
    <w:rsid w:val="00AA3686"/>
    <w:rsid w:val="00AA37A9"/>
    <w:rsid w:val="00AA3D69"/>
    <w:rsid w:val="00AA4DBE"/>
    <w:rsid w:val="00AA4EC4"/>
    <w:rsid w:val="00AA4FC1"/>
    <w:rsid w:val="00AA502D"/>
    <w:rsid w:val="00AA550C"/>
    <w:rsid w:val="00AA5728"/>
    <w:rsid w:val="00AA5C82"/>
    <w:rsid w:val="00AA5E33"/>
    <w:rsid w:val="00AA6DC9"/>
    <w:rsid w:val="00AA6E08"/>
    <w:rsid w:val="00AA6F5D"/>
    <w:rsid w:val="00AA70B6"/>
    <w:rsid w:val="00AA7F1E"/>
    <w:rsid w:val="00AB04F9"/>
    <w:rsid w:val="00AB0B79"/>
    <w:rsid w:val="00AB0FFB"/>
    <w:rsid w:val="00AB17F9"/>
    <w:rsid w:val="00AB1B4F"/>
    <w:rsid w:val="00AB20C7"/>
    <w:rsid w:val="00AB2492"/>
    <w:rsid w:val="00AB2AD7"/>
    <w:rsid w:val="00AB2C55"/>
    <w:rsid w:val="00AB2C9F"/>
    <w:rsid w:val="00AB2D70"/>
    <w:rsid w:val="00AB3726"/>
    <w:rsid w:val="00AB3E05"/>
    <w:rsid w:val="00AB449E"/>
    <w:rsid w:val="00AB49C5"/>
    <w:rsid w:val="00AB4CDE"/>
    <w:rsid w:val="00AB5EFA"/>
    <w:rsid w:val="00AB6671"/>
    <w:rsid w:val="00AB6B62"/>
    <w:rsid w:val="00AB6EED"/>
    <w:rsid w:val="00AB6F18"/>
    <w:rsid w:val="00AB6F4E"/>
    <w:rsid w:val="00AB7069"/>
    <w:rsid w:val="00AB71D5"/>
    <w:rsid w:val="00AB72BF"/>
    <w:rsid w:val="00AB78BF"/>
    <w:rsid w:val="00AB78CD"/>
    <w:rsid w:val="00AB7FA0"/>
    <w:rsid w:val="00AC0978"/>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638"/>
    <w:rsid w:val="00AD1F6E"/>
    <w:rsid w:val="00AD2081"/>
    <w:rsid w:val="00AD29C9"/>
    <w:rsid w:val="00AD34C2"/>
    <w:rsid w:val="00AD480B"/>
    <w:rsid w:val="00AD5994"/>
    <w:rsid w:val="00AD637F"/>
    <w:rsid w:val="00AE0B5D"/>
    <w:rsid w:val="00AE168D"/>
    <w:rsid w:val="00AE1C68"/>
    <w:rsid w:val="00AE1E65"/>
    <w:rsid w:val="00AE20D2"/>
    <w:rsid w:val="00AE22DC"/>
    <w:rsid w:val="00AE27AC"/>
    <w:rsid w:val="00AE2EBC"/>
    <w:rsid w:val="00AE2F4F"/>
    <w:rsid w:val="00AE3008"/>
    <w:rsid w:val="00AE39BE"/>
    <w:rsid w:val="00AE3F76"/>
    <w:rsid w:val="00AE4007"/>
    <w:rsid w:val="00AE465E"/>
    <w:rsid w:val="00AE4761"/>
    <w:rsid w:val="00AE4A0E"/>
    <w:rsid w:val="00AE4A78"/>
    <w:rsid w:val="00AE4B29"/>
    <w:rsid w:val="00AE546B"/>
    <w:rsid w:val="00AE558F"/>
    <w:rsid w:val="00AE58FC"/>
    <w:rsid w:val="00AE6587"/>
    <w:rsid w:val="00AE6987"/>
    <w:rsid w:val="00AE6C64"/>
    <w:rsid w:val="00AE6C9C"/>
    <w:rsid w:val="00AE720F"/>
    <w:rsid w:val="00AE7C4F"/>
    <w:rsid w:val="00AF03F0"/>
    <w:rsid w:val="00AF1102"/>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BD6"/>
    <w:rsid w:val="00AF5CFC"/>
    <w:rsid w:val="00AF6879"/>
    <w:rsid w:val="00AF6984"/>
    <w:rsid w:val="00AF6FCF"/>
    <w:rsid w:val="00AF707E"/>
    <w:rsid w:val="00AF74C6"/>
    <w:rsid w:val="00AF7853"/>
    <w:rsid w:val="00AF7ED0"/>
    <w:rsid w:val="00B00023"/>
    <w:rsid w:val="00B00153"/>
    <w:rsid w:val="00B00331"/>
    <w:rsid w:val="00B00D3B"/>
    <w:rsid w:val="00B00FE8"/>
    <w:rsid w:val="00B01767"/>
    <w:rsid w:val="00B028BD"/>
    <w:rsid w:val="00B03775"/>
    <w:rsid w:val="00B03A69"/>
    <w:rsid w:val="00B04A99"/>
    <w:rsid w:val="00B04C2B"/>
    <w:rsid w:val="00B04FFF"/>
    <w:rsid w:val="00B06264"/>
    <w:rsid w:val="00B063D8"/>
    <w:rsid w:val="00B06608"/>
    <w:rsid w:val="00B067ED"/>
    <w:rsid w:val="00B06DEE"/>
    <w:rsid w:val="00B07AB3"/>
    <w:rsid w:val="00B07F1E"/>
    <w:rsid w:val="00B103D0"/>
    <w:rsid w:val="00B10978"/>
    <w:rsid w:val="00B10998"/>
    <w:rsid w:val="00B110D2"/>
    <w:rsid w:val="00B11881"/>
    <w:rsid w:val="00B11C21"/>
    <w:rsid w:val="00B141FC"/>
    <w:rsid w:val="00B14249"/>
    <w:rsid w:val="00B14E65"/>
    <w:rsid w:val="00B14FA6"/>
    <w:rsid w:val="00B15E55"/>
    <w:rsid w:val="00B16207"/>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0ED"/>
    <w:rsid w:val="00B2562C"/>
    <w:rsid w:val="00B263A4"/>
    <w:rsid w:val="00B2654F"/>
    <w:rsid w:val="00B2717E"/>
    <w:rsid w:val="00B2784B"/>
    <w:rsid w:val="00B27987"/>
    <w:rsid w:val="00B27E2A"/>
    <w:rsid w:val="00B30082"/>
    <w:rsid w:val="00B303D6"/>
    <w:rsid w:val="00B305D5"/>
    <w:rsid w:val="00B306F1"/>
    <w:rsid w:val="00B312C9"/>
    <w:rsid w:val="00B31AFB"/>
    <w:rsid w:val="00B31DD2"/>
    <w:rsid w:val="00B32330"/>
    <w:rsid w:val="00B3263A"/>
    <w:rsid w:val="00B32C57"/>
    <w:rsid w:val="00B32D93"/>
    <w:rsid w:val="00B32F2A"/>
    <w:rsid w:val="00B343D0"/>
    <w:rsid w:val="00B34428"/>
    <w:rsid w:val="00B3468D"/>
    <w:rsid w:val="00B35867"/>
    <w:rsid w:val="00B364A4"/>
    <w:rsid w:val="00B365F3"/>
    <w:rsid w:val="00B36A0C"/>
    <w:rsid w:val="00B36BBD"/>
    <w:rsid w:val="00B378A9"/>
    <w:rsid w:val="00B37B17"/>
    <w:rsid w:val="00B4005B"/>
    <w:rsid w:val="00B400E4"/>
    <w:rsid w:val="00B402AB"/>
    <w:rsid w:val="00B40B67"/>
    <w:rsid w:val="00B41373"/>
    <w:rsid w:val="00B41B6D"/>
    <w:rsid w:val="00B41B7F"/>
    <w:rsid w:val="00B41C90"/>
    <w:rsid w:val="00B425E5"/>
    <w:rsid w:val="00B42D19"/>
    <w:rsid w:val="00B432CC"/>
    <w:rsid w:val="00B43679"/>
    <w:rsid w:val="00B43932"/>
    <w:rsid w:val="00B43A1E"/>
    <w:rsid w:val="00B43C9C"/>
    <w:rsid w:val="00B44AF7"/>
    <w:rsid w:val="00B45F6E"/>
    <w:rsid w:val="00B4660F"/>
    <w:rsid w:val="00B46750"/>
    <w:rsid w:val="00B4693A"/>
    <w:rsid w:val="00B47354"/>
    <w:rsid w:val="00B47685"/>
    <w:rsid w:val="00B5093C"/>
    <w:rsid w:val="00B517F7"/>
    <w:rsid w:val="00B51FB2"/>
    <w:rsid w:val="00B53079"/>
    <w:rsid w:val="00B53161"/>
    <w:rsid w:val="00B53245"/>
    <w:rsid w:val="00B533C7"/>
    <w:rsid w:val="00B53833"/>
    <w:rsid w:val="00B53FD4"/>
    <w:rsid w:val="00B542BE"/>
    <w:rsid w:val="00B54B01"/>
    <w:rsid w:val="00B551C4"/>
    <w:rsid w:val="00B55471"/>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57F63"/>
    <w:rsid w:val="00B603DD"/>
    <w:rsid w:val="00B60CB4"/>
    <w:rsid w:val="00B6189F"/>
    <w:rsid w:val="00B61F31"/>
    <w:rsid w:val="00B62528"/>
    <w:rsid w:val="00B625EC"/>
    <w:rsid w:val="00B629D3"/>
    <w:rsid w:val="00B62E26"/>
    <w:rsid w:val="00B62E52"/>
    <w:rsid w:val="00B63276"/>
    <w:rsid w:val="00B633B1"/>
    <w:rsid w:val="00B636C3"/>
    <w:rsid w:val="00B66DA6"/>
    <w:rsid w:val="00B66EB3"/>
    <w:rsid w:val="00B6704F"/>
    <w:rsid w:val="00B673BB"/>
    <w:rsid w:val="00B67A1F"/>
    <w:rsid w:val="00B67BF3"/>
    <w:rsid w:val="00B70841"/>
    <w:rsid w:val="00B70851"/>
    <w:rsid w:val="00B70966"/>
    <w:rsid w:val="00B712E6"/>
    <w:rsid w:val="00B714BD"/>
    <w:rsid w:val="00B7286A"/>
    <w:rsid w:val="00B72F93"/>
    <w:rsid w:val="00B73087"/>
    <w:rsid w:val="00B73197"/>
    <w:rsid w:val="00B7325C"/>
    <w:rsid w:val="00B73918"/>
    <w:rsid w:val="00B74204"/>
    <w:rsid w:val="00B74F7C"/>
    <w:rsid w:val="00B75275"/>
    <w:rsid w:val="00B75BEF"/>
    <w:rsid w:val="00B761DA"/>
    <w:rsid w:val="00B7681C"/>
    <w:rsid w:val="00B76BCB"/>
    <w:rsid w:val="00B772BF"/>
    <w:rsid w:val="00B77FB3"/>
    <w:rsid w:val="00B8021D"/>
    <w:rsid w:val="00B80E75"/>
    <w:rsid w:val="00B815C7"/>
    <w:rsid w:val="00B81744"/>
    <w:rsid w:val="00B81CAC"/>
    <w:rsid w:val="00B8261B"/>
    <w:rsid w:val="00B834DE"/>
    <w:rsid w:val="00B8350F"/>
    <w:rsid w:val="00B83798"/>
    <w:rsid w:val="00B837B1"/>
    <w:rsid w:val="00B843C9"/>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C14"/>
    <w:rsid w:val="00B92C32"/>
    <w:rsid w:val="00B931DE"/>
    <w:rsid w:val="00B935E4"/>
    <w:rsid w:val="00B93660"/>
    <w:rsid w:val="00B940FB"/>
    <w:rsid w:val="00B9451E"/>
    <w:rsid w:val="00B947C9"/>
    <w:rsid w:val="00B947CA"/>
    <w:rsid w:val="00B94BA1"/>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4F56"/>
    <w:rsid w:val="00BA5BE4"/>
    <w:rsid w:val="00BA6076"/>
    <w:rsid w:val="00BA60E7"/>
    <w:rsid w:val="00BA69CF"/>
    <w:rsid w:val="00BA719D"/>
    <w:rsid w:val="00BA7628"/>
    <w:rsid w:val="00BA7964"/>
    <w:rsid w:val="00BA7AE4"/>
    <w:rsid w:val="00BA7EFD"/>
    <w:rsid w:val="00BB05E4"/>
    <w:rsid w:val="00BB0BF7"/>
    <w:rsid w:val="00BB126A"/>
    <w:rsid w:val="00BB15C0"/>
    <w:rsid w:val="00BB169D"/>
    <w:rsid w:val="00BB19F2"/>
    <w:rsid w:val="00BB1A11"/>
    <w:rsid w:val="00BB253D"/>
    <w:rsid w:val="00BB2762"/>
    <w:rsid w:val="00BB2BF5"/>
    <w:rsid w:val="00BB3707"/>
    <w:rsid w:val="00BB393C"/>
    <w:rsid w:val="00BB4134"/>
    <w:rsid w:val="00BB4A19"/>
    <w:rsid w:val="00BB4B2F"/>
    <w:rsid w:val="00BB4C44"/>
    <w:rsid w:val="00BB4D45"/>
    <w:rsid w:val="00BB5469"/>
    <w:rsid w:val="00BB5593"/>
    <w:rsid w:val="00BB5845"/>
    <w:rsid w:val="00BB58CC"/>
    <w:rsid w:val="00BB59F2"/>
    <w:rsid w:val="00BB5DC3"/>
    <w:rsid w:val="00BB6D33"/>
    <w:rsid w:val="00BB7E05"/>
    <w:rsid w:val="00BC19E0"/>
    <w:rsid w:val="00BC1C30"/>
    <w:rsid w:val="00BC1C8A"/>
    <w:rsid w:val="00BC2EA6"/>
    <w:rsid w:val="00BC3345"/>
    <w:rsid w:val="00BC3A2D"/>
    <w:rsid w:val="00BC3C69"/>
    <w:rsid w:val="00BC5451"/>
    <w:rsid w:val="00BC55C7"/>
    <w:rsid w:val="00BC5BD2"/>
    <w:rsid w:val="00BC6048"/>
    <w:rsid w:val="00BC610D"/>
    <w:rsid w:val="00BC610F"/>
    <w:rsid w:val="00BC6E7A"/>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C5D"/>
    <w:rsid w:val="00BD6F62"/>
    <w:rsid w:val="00BD703D"/>
    <w:rsid w:val="00BD711B"/>
    <w:rsid w:val="00BE0230"/>
    <w:rsid w:val="00BE0D1A"/>
    <w:rsid w:val="00BE12FA"/>
    <w:rsid w:val="00BE1A47"/>
    <w:rsid w:val="00BE2276"/>
    <w:rsid w:val="00BE3234"/>
    <w:rsid w:val="00BE3653"/>
    <w:rsid w:val="00BE3B8C"/>
    <w:rsid w:val="00BE3FDE"/>
    <w:rsid w:val="00BE4433"/>
    <w:rsid w:val="00BE4C9B"/>
    <w:rsid w:val="00BE52D8"/>
    <w:rsid w:val="00BE605F"/>
    <w:rsid w:val="00BE6470"/>
    <w:rsid w:val="00BE6A82"/>
    <w:rsid w:val="00BE6EEF"/>
    <w:rsid w:val="00BE7921"/>
    <w:rsid w:val="00BF0187"/>
    <w:rsid w:val="00BF0E9E"/>
    <w:rsid w:val="00BF1193"/>
    <w:rsid w:val="00BF1459"/>
    <w:rsid w:val="00BF1A6C"/>
    <w:rsid w:val="00BF1D9A"/>
    <w:rsid w:val="00BF22AD"/>
    <w:rsid w:val="00BF281D"/>
    <w:rsid w:val="00BF2A42"/>
    <w:rsid w:val="00BF2BC5"/>
    <w:rsid w:val="00BF3672"/>
    <w:rsid w:val="00BF394D"/>
    <w:rsid w:val="00BF3AA4"/>
    <w:rsid w:val="00BF3C6C"/>
    <w:rsid w:val="00BF3D50"/>
    <w:rsid w:val="00BF437A"/>
    <w:rsid w:val="00BF4551"/>
    <w:rsid w:val="00BF463B"/>
    <w:rsid w:val="00BF4BF0"/>
    <w:rsid w:val="00BF5DAD"/>
    <w:rsid w:val="00BF5ECE"/>
    <w:rsid w:val="00BF602C"/>
    <w:rsid w:val="00BF6090"/>
    <w:rsid w:val="00BF65DB"/>
    <w:rsid w:val="00C000EF"/>
    <w:rsid w:val="00C00129"/>
    <w:rsid w:val="00C003AF"/>
    <w:rsid w:val="00C00825"/>
    <w:rsid w:val="00C01300"/>
    <w:rsid w:val="00C01642"/>
    <w:rsid w:val="00C02A4D"/>
    <w:rsid w:val="00C02CAA"/>
    <w:rsid w:val="00C03034"/>
    <w:rsid w:val="00C0362D"/>
    <w:rsid w:val="00C0376B"/>
    <w:rsid w:val="00C037B5"/>
    <w:rsid w:val="00C03BE8"/>
    <w:rsid w:val="00C03E08"/>
    <w:rsid w:val="00C049E0"/>
    <w:rsid w:val="00C05AD4"/>
    <w:rsid w:val="00C069E8"/>
    <w:rsid w:val="00C06D68"/>
    <w:rsid w:val="00C06EF2"/>
    <w:rsid w:val="00C06FFA"/>
    <w:rsid w:val="00C0703C"/>
    <w:rsid w:val="00C071D2"/>
    <w:rsid w:val="00C07316"/>
    <w:rsid w:val="00C07534"/>
    <w:rsid w:val="00C07AAB"/>
    <w:rsid w:val="00C101E0"/>
    <w:rsid w:val="00C10258"/>
    <w:rsid w:val="00C10D0F"/>
    <w:rsid w:val="00C117AE"/>
    <w:rsid w:val="00C119FA"/>
    <w:rsid w:val="00C11BA8"/>
    <w:rsid w:val="00C12451"/>
    <w:rsid w:val="00C12606"/>
    <w:rsid w:val="00C12D8C"/>
    <w:rsid w:val="00C12ECD"/>
    <w:rsid w:val="00C1354E"/>
    <w:rsid w:val="00C139AE"/>
    <w:rsid w:val="00C13BCC"/>
    <w:rsid w:val="00C13F80"/>
    <w:rsid w:val="00C13F8C"/>
    <w:rsid w:val="00C1453E"/>
    <w:rsid w:val="00C14585"/>
    <w:rsid w:val="00C14AC7"/>
    <w:rsid w:val="00C15379"/>
    <w:rsid w:val="00C15403"/>
    <w:rsid w:val="00C157CB"/>
    <w:rsid w:val="00C15968"/>
    <w:rsid w:val="00C163D3"/>
    <w:rsid w:val="00C17552"/>
    <w:rsid w:val="00C1761B"/>
    <w:rsid w:val="00C176F0"/>
    <w:rsid w:val="00C20418"/>
    <w:rsid w:val="00C20A7E"/>
    <w:rsid w:val="00C20F3F"/>
    <w:rsid w:val="00C21473"/>
    <w:rsid w:val="00C21590"/>
    <w:rsid w:val="00C21793"/>
    <w:rsid w:val="00C219C3"/>
    <w:rsid w:val="00C21D6C"/>
    <w:rsid w:val="00C22419"/>
    <w:rsid w:val="00C22DFD"/>
    <w:rsid w:val="00C232E2"/>
    <w:rsid w:val="00C2372F"/>
    <w:rsid w:val="00C24233"/>
    <w:rsid w:val="00C2434C"/>
    <w:rsid w:val="00C24B38"/>
    <w:rsid w:val="00C25895"/>
    <w:rsid w:val="00C25E93"/>
    <w:rsid w:val="00C25FC7"/>
    <w:rsid w:val="00C26284"/>
    <w:rsid w:val="00C26C14"/>
    <w:rsid w:val="00C26D9B"/>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62CE"/>
    <w:rsid w:val="00C370CC"/>
    <w:rsid w:val="00C37551"/>
    <w:rsid w:val="00C378D1"/>
    <w:rsid w:val="00C4059A"/>
    <w:rsid w:val="00C40FDC"/>
    <w:rsid w:val="00C41329"/>
    <w:rsid w:val="00C41525"/>
    <w:rsid w:val="00C41796"/>
    <w:rsid w:val="00C41A9F"/>
    <w:rsid w:val="00C427BA"/>
    <w:rsid w:val="00C428D2"/>
    <w:rsid w:val="00C43A64"/>
    <w:rsid w:val="00C442AF"/>
    <w:rsid w:val="00C44695"/>
    <w:rsid w:val="00C455F5"/>
    <w:rsid w:val="00C45714"/>
    <w:rsid w:val="00C45DCB"/>
    <w:rsid w:val="00C45FA3"/>
    <w:rsid w:val="00C469AD"/>
    <w:rsid w:val="00C47390"/>
    <w:rsid w:val="00C473E7"/>
    <w:rsid w:val="00C50467"/>
    <w:rsid w:val="00C5053A"/>
    <w:rsid w:val="00C50A52"/>
    <w:rsid w:val="00C50C5D"/>
    <w:rsid w:val="00C50E68"/>
    <w:rsid w:val="00C510BD"/>
    <w:rsid w:val="00C51B6E"/>
    <w:rsid w:val="00C51BA0"/>
    <w:rsid w:val="00C51C92"/>
    <w:rsid w:val="00C51F3E"/>
    <w:rsid w:val="00C520BA"/>
    <w:rsid w:val="00C52D31"/>
    <w:rsid w:val="00C5385F"/>
    <w:rsid w:val="00C53B2E"/>
    <w:rsid w:val="00C53C5D"/>
    <w:rsid w:val="00C53D05"/>
    <w:rsid w:val="00C544C4"/>
    <w:rsid w:val="00C561BF"/>
    <w:rsid w:val="00C56494"/>
    <w:rsid w:val="00C56B40"/>
    <w:rsid w:val="00C573FF"/>
    <w:rsid w:val="00C578ED"/>
    <w:rsid w:val="00C601D2"/>
    <w:rsid w:val="00C602CD"/>
    <w:rsid w:val="00C60751"/>
    <w:rsid w:val="00C60B92"/>
    <w:rsid w:val="00C60BA2"/>
    <w:rsid w:val="00C610D0"/>
    <w:rsid w:val="00C6126C"/>
    <w:rsid w:val="00C612DD"/>
    <w:rsid w:val="00C616F7"/>
    <w:rsid w:val="00C61C4C"/>
    <w:rsid w:val="00C63306"/>
    <w:rsid w:val="00C63335"/>
    <w:rsid w:val="00C63692"/>
    <w:rsid w:val="00C63FD4"/>
    <w:rsid w:val="00C6450E"/>
    <w:rsid w:val="00C64E1B"/>
    <w:rsid w:val="00C64F9F"/>
    <w:rsid w:val="00C65005"/>
    <w:rsid w:val="00C65CA5"/>
    <w:rsid w:val="00C65F0B"/>
    <w:rsid w:val="00C667E9"/>
    <w:rsid w:val="00C70223"/>
    <w:rsid w:val="00C7034F"/>
    <w:rsid w:val="00C7075B"/>
    <w:rsid w:val="00C71590"/>
    <w:rsid w:val="00C71ED1"/>
    <w:rsid w:val="00C72035"/>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0C82"/>
    <w:rsid w:val="00C8109D"/>
    <w:rsid w:val="00C81353"/>
    <w:rsid w:val="00C81562"/>
    <w:rsid w:val="00C81BFD"/>
    <w:rsid w:val="00C8261E"/>
    <w:rsid w:val="00C82798"/>
    <w:rsid w:val="00C829BA"/>
    <w:rsid w:val="00C82CC2"/>
    <w:rsid w:val="00C831D6"/>
    <w:rsid w:val="00C83E10"/>
    <w:rsid w:val="00C84050"/>
    <w:rsid w:val="00C84968"/>
    <w:rsid w:val="00C84AB7"/>
    <w:rsid w:val="00C8544D"/>
    <w:rsid w:val="00C857E5"/>
    <w:rsid w:val="00C85945"/>
    <w:rsid w:val="00C86534"/>
    <w:rsid w:val="00C86746"/>
    <w:rsid w:val="00C86872"/>
    <w:rsid w:val="00C86CA5"/>
    <w:rsid w:val="00C874B6"/>
    <w:rsid w:val="00C87552"/>
    <w:rsid w:val="00C87C26"/>
    <w:rsid w:val="00C87FD1"/>
    <w:rsid w:val="00C9016D"/>
    <w:rsid w:val="00C9027E"/>
    <w:rsid w:val="00C90DDA"/>
    <w:rsid w:val="00C9100F"/>
    <w:rsid w:val="00C915E5"/>
    <w:rsid w:val="00C918F6"/>
    <w:rsid w:val="00C91A26"/>
    <w:rsid w:val="00C91EC6"/>
    <w:rsid w:val="00C91F68"/>
    <w:rsid w:val="00C9208F"/>
    <w:rsid w:val="00C92F4B"/>
    <w:rsid w:val="00C92F4C"/>
    <w:rsid w:val="00C92FBA"/>
    <w:rsid w:val="00C9318A"/>
    <w:rsid w:val="00C93745"/>
    <w:rsid w:val="00C9374E"/>
    <w:rsid w:val="00C939DA"/>
    <w:rsid w:val="00C93B7C"/>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DB"/>
    <w:rsid w:val="00CA28E1"/>
    <w:rsid w:val="00CA2A20"/>
    <w:rsid w:val="00CA2C0A"/>
    <w:rsid w:val="00CA31B6"/>
    <w:rsid w:val="00CA340A"/>
    <w:rsid w:val="00CA38FC"/>
    <w:rsid w:val="00CA3912"/>
    <w:rsid w:val="00CA3C5A"/>
    <w:rsid w:val="00CA3E2A"/>
    <w:rsid w:val="00CA431B"/>
    <w:rsid w:val="00CA436F"/>
    <w:rsid w:val="00CA46AD"/>
    <w:rsid w:val="00CA4FDA"/>
    <w:rsid w:val="00CA51F5"/>
    <w:rsid w:val="00CA5265"/>
    <w:rsid w:val="00CA53E2"/>
    <w:rsid w:val="00CA5C63"/>
    <w:rsid w:val="00CA5D3E"/>
    <w:rsid w:val="00CA5E8A"/>
    <w:rsid w:val="00CA5FF8"/>
    <w:rsid w:val="00CA6368"/>
    <w:rsid w:val="00CA685C"/>
    <w:rsid w:val="00CA6FE0"/>
    <w:rsid w:val="00CA775B"/>
    <w:rsid w:val="00CA7A3D"/>
    <w:rsid w:val="00CB006D"/>
    <w:rsid w:val="00CB0784"/>
    <w:rsid w:val="00CB0D83"/>
    <w:rsid w:val="00CB0FB8"/>
    <w:rsid w:val="00CB142E"/>
    <w:rsid w:val="00CB22D3"/>
    <w:rsid w:val="00CB24E4"/>
    <w:rsid w:val="00CB30C0"/>
    <w:rsid w:val="00CB4E5B"/>
    <w:rsid w:val="00CB51C2"/>
    <w:rsid w:val="00CB569C"/>
    <w:rsid w:val="00CB60C9"/>
    <w:rsid w:val="00CB6D98"/>
    <w:rsid w:val="00CB76E0"/>
    <w:rsid w:val="00CB7A7A"/>
    <w:rsid w:val="00CB7AFC"/>
    <w:rsid w:val="00CB7C30"/>
    <w:rsid w:val="00CB7D73"/>
    <w:rsid w:val="00CB7FB9"/>
    <w:rsid w:val="00CC0220"/>
    <w:rsid w:val="00CC05C3"/>
    <w:rsid w:val="00CC0C8F"/>
    <w:rsid w:val="00CC0EB6"/>
    <w:rsid w:val="00CC179B"/>
    <w:rsid w:val="00CC197C"/>
    <w:rsid w:val="00CC204C"/>
    <w:rsid w:val="00CC2730"/>
    <w:rsid w:val="00CC27C2"/>
    <w:rsid w:val="00CC29B2"/>
    <w:rsid w:val="00CC3639"/>
    <w:rsid w:val="00CC38E0"/>
    <w:rsid w:val="00CC3931"/>
    <w:rsid w:val="00CC3B3F"/>
    <w:rsid w:val="00CC4A0E"/>
    <w:rsid w:val="00CC4F35"/>
    <w:rsid w:val="00CC510D"/>
    <w:rsid w:val="00CC5248"/>
    <w:rsid w:val="00CC54E8"/>
    <w:rsid w:val="00CC6A0C"/>
    <w:rsid w:val="00CC72C9"/>
    <w:rsid w:val="00CD04A0"/>
    <w:rsid w:val="00CD238F"/>
    <w:rsid w:val="00CD2FB8"/>
    <w:rsid w:val="00CD3D17"/>
    <w:rsid w:val="00CD4204"/>
    <w:rsid w:val="00CD4CF0"/>
    <w:rsid w:val="00CD4D1E"/>
    <w:rsid w:val="00CD4F0A"/>
    <w:rsid w:val="00CD5831"/>
    <w:rsid w:val="00CD5A02"/>
    <w:rsid w:val="00CD5E85"/>
    <w:rsid w:val="00CD6DF2"/>
    <w:rsid w:val="00CD7271"/>
    <w:rsid w:val="00CD7827"/>
    <w:rsid w:val="00CE0510"/>
    <w:rsid w:val="00CE06DC"/>
    <w:rsid w:val="00CE1CB0"/>
    <w:rsid w:val="00CE1DC0"/>
    <w:rsid w:val="00CE28D3"/>
    <w:rsid w:val="00CE2B04"/>
    <w:rsid w:val="00CE2BFC"/>
    <w:rsid w:val="00CE3046"/>
    <w:rsid w:val="00CE31B9"/>
    <w:rsid w:val="00CE3499"/>
    <w:rsid w:val="00CE43A0"/>
    <w:rsid w:val="00CE496C"/>
    <w:rsid w:val="00CE4B7F"/>
    <w:rsid w:val="00CE4C79"/>
    <w:rsid w:val="00CE5326"/>
    <w:rsid w:val="00CE5DEE"/>
    <w:rsid w:val="00CE6B50"/>
    <w:rsid w:val="00CE79C7"/>
    <w:rsid w:val="00CE7CAD"/>
    <w:rsid w:val="00CF165A"/>
    <w:rsid w:val="00CF27B7"/>
    <w:rsid w:val="00CF358A"/>
    <w:rsid w:val="00CF3A3C"/>
    <w:rsid w:val="00CF4205"/>
    <w:rsid w:val="00CF45B6"/>
    <w:rsid w:val="00CF4E97"/>
    <w:rsid w:val="00CF55F3"/>
    <w:rsid w:val="00CF5A50"/>
    <w:rsid w:val="00CF5E97"/>
    <w:rsid w:val="00CF6689"/>
    <w:rsid w:val="00CF6BAA"/>
    <w:rsid w:val="00CF7137"/>
    <w:rsid w:val="00CF71CC"/>
    <w:rsid w:val="00CF7551"/>
    <w:rsid w:val="00CF76D5"/>
    <w:rsid w:val="00D005AB"/>
    <w:rsid w:val="00D008F8"/>
    <w:rsid w:val="00D009CC"/>
    <w:rsid w:val="00D00A1C"/>
    <w:rsid w:val="00D00BAA"/>
    <w:rsid w:val="00D00BB2"/>
    <w:rsid w:val="00D01AA7"/>
    <w:rsid w:val="00D01E9B"/>
    <w:rsid w:val="00D01F82"/>
    <w:rsid w:val="00D021C6"/>
    <w:rsid w:val="00D028A5"/>
    <w:rsid w:val="00D036EA"/>
    <w:rsid w:val="00D038EA"/>
    <w:rsid w:val="00D0390D"/>
    <w:rsid w:val="00D03912"/>
    <w:rsid w:val="00D03E76"/>
    <w:rsid w:val="00D043AD"/>
    <w:rsid w:val="00D04688"/>
    <w:rsid w:val="00D04AD9"/>
    <w:rsid w:val="00D04D9F"/>
    <w:rsid w:val="00D04F5E"/>
    <w:rsid w:val="00D04F94"/>
    <w:rsid w:val="00D05592"/>
    <w:rsid w:val="00D059A4"/>
    <w:rsid w:val="00D06029"/>
    <w:rsid w:val="00D06210"/>
    <w:rsid w:val="00D0694B"/>
    <w:rsid w:val="00D07ADF"/>
    <w:rsid w:val="00D07F42"/>
    <w:rsid w:val="00D10AD9"/>
    <w:rsid w:val="00D1162D"/>
    <w:rsid w:val="00D11F5B"/>
    <w:rsid w:val="00D121D0"/>
    <w:rsid w:val="00D123F9"/>
    <w:rsid w:val="00D12E0F"/>
    <w:rsid w:val="00D130F4"/>
    <w:rsid w:val="00D130FC"/>
    <w:rsid w:val="00D1324F"/>
    <w:rsid w:val="00D1378F"/>
    <w:rsid w:val="00D145C1"/>
    <w:rsid w:val="00D14836"/>
    <w:rsid w:val="00D1499A"/>
    <w:rsid w:val="00D14D8B"/>
    <w:rsid w:val="00D14DA0"/>
    <w:rsid w:val="00D15817"/>
    <w:rsid w:val="00D1596A"/>
    <w:rsid w:val="00D159D8"/>
    <w:rsid w:val="00D15C68"/>
    <w:rsid w:val="00D15F0A"/>
    <w:rsid w:val="00D15F6A"/>
    <w:rsid w:val="00D166AE"/>
    <w:rsid w:val="00D17484"/>
    <w:rsid w:val="00D17CD9"/>
    <w:rsid w:val="00D20765"/>
    <w:rsid w:val="00D208E3"/>
    <w:rsid w:val="00D20BCA"/>
    <w:rsid w:val="00D20C5E"/>
    <w:rsid w:val="00D20D9F"/>
    <w:rsid w:val="00D20E83"/>
    <w:rsid w:val="00D20F0E"/>
    <w:rsid w:val="00D2126F"/>
    <w:rsid w:val="00D213E7"/>
    <w:rsid w:val="00D218C7"/>
    <w:rsid w:val="00D22444"/>
    <w:rsid w:val="00D2255D"/>
    <w:rsid w:val="00D231E5"/>
    <w:rsid w:val="00D2356E"/>
    <w:rsid w:val="00D23723"/>
    <w:rsid w:val="00D2376E"/>
    <w:rsid w:val="00D23B88"/>
    <w:rsid w:val="00D24081"/>
    <w:rsid w:val="00D24608"/>
    <w:rsid w:val="00D246D1"/>
    <w:rsid w:val="00D248E6"/>
    <w:rsid w:val="00D24AED"/>
    <w:rsid w:val="00D24B4F"/>
    <w:rsid w:val="00D24E89"/>
    <w:rsid w:val="00D254BD"/>
    <w:rsid w:val="00D25563"/>
    <w:rsid w:val="00D25699"/>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2816"/>
    <w:rsid w:val="00D331E1"/>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3FF"/>
    <w:rsid w:val="00D364A1"/>
    <w:rsid w:val="00D36837"/>
    <w:rsid w:val="00D36D82"/>
    <w:rsid w:val="00D36F8E"/>
    <w:rsid w:val="00D40EBA"/>
    <w:rsid w:val="00D41291"/>
    <w:rsid w:val="00D41BDB"/>
    <w:rsid w:val="00D41C3D"/>
    <w:rsid w:val="00D42960"/>
    <w:rsid w:val="00D434CF"/>
    <w:rsid w:val="00D43C18"/>
    <w:rsid w:val="00D443E7"/>
    <w:rsid w:val="00D447D1"/>
    <w:rsid w:val="00D44B97"/>
    <w:rsid w:val="00D44EDC"/>
    <w:rsid w:val="00D44F40"/>
    <w:rsid w:val="00D46F05"/>
    <w:rsid w:val="00D47283"/>
    <w:rsid w:val="00D501FC"/>
    <w:rsid w:val="00D50467"/>
    <w:rsid w:val="00D50AD8"/>
    <w:rsid w:val="00D50B5B"/>
    <w:rsid w:val="00D50D2D"/>
    <w:rsid w:val="00D51130"/>
    <w:rsid w:val="00D51C9F"/>
    <w:rsid w:val="00D51EA9"/>
    <w:rsid w:val="00D520D6"/>
    <w:rsid w:val="00D52AA2"/>
    <w:rsid w:val="00D52EC1"/>
    <w:rsid w:val="00D53505"/>
    <w:rsid w:val="00D538C4"/>
    <w:rsid w:val="00D53CF8"/>
    <w:rsid w:val="00D54050"/>
    <w:rsid w:val="00D541C7"/>
    <w:rsid w:val="00D54292"/>
    <w:rsid w:val="00D5437C"/>
    <w:rsid w:val="00D5462A"/>
    <w:rsid w:val="00D54867"/>
    <w:rsid w:val="00D54C39"/>
    <w:rsid w:val="00D551B3"/>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D23"/>
    <w:rsid w:val="00D67ADD"/>
    <w:rsid w:val="00D70526"/>
    <w:rsid w:val="00D70C44"/>
    <w:rsid w:val="00D716A1"/>
    <w:rsid w:val="00D71EF5"/>
    <w:rsid w:val="00D73A3D"/>
    <w:rsid w:val="00D73E7B"/>
    <w:rsid w:val="00D73E9C"/>
    <w:rsid w:val="00D74564"/>
    <w:rsid w:val="00D74867"/>
    <w:rsid w:val="00D74A31"/>
    <w:rsid w:val="00D74BA6"/>
    <w:rsid w:val="00D74D39"/>
    <w:rsid w:val="00D75969"/>
    <w:rsid w:val="00D75C9A"/>
    <w:rsid w:val="00D75F24"/>
    <w:rsid w:val="00D75F5E"/>
    <w:rsid w:val="00D76A70"/>
    <w:rsid w:val="00D76CCE"/>
    <w:rsid w:val="00D76D2A"/>
    <w:rsid w:val="00D76E69"/>
    <w:rsid w:val="00D77660"/>
    <w:rsid w:val="00D777C1"/>
    <w:rsid w:val="00D779BE"/>
    <w:rsid w:val="00D77B06"/>
    <w:rsid w:val="00D80969"/>
    <w:rsid w:val="00D80B7B"/>
    <w:rsid w:val="00D810F9"/>
    <w:rsid w:val="00D81439"/>
    <w:rsid w:val="00D81487"/>
    <w:rsid w:val="00D8166E"/>
    <w:rsid w:val="00D819E1"/>
    <w:rsid w:val="00D81A5D"/>
    <w:rsid w:val="00D821A2"/>
    <w:rsid w:val="00D821C6"/>
    <w:rsid w:val="00D82AF0"/>
    <w:rsid w:val="00D82B1F"/>
    <w:rsid w:val="00D82D88"/>
    <w:rsid w:val="00D83862"/>
    <w:rsid w:val="00D83CFD"/>
    <w:rsid w:val="00D84D98"/>
    <w:rsid w:val="00D85143"/>
    <w:rsid w:val="00D857DF"/>
    <w:rsid w:val="00D859A0"/>
    <w:rsid w:val="00D86323"/>
    <w:rsid w:val="00D86B92"/>
    <w:rsid w:val="00D86C5A"/>
    <w:rsid w:val="00D8744D"/>
    <w:rsid w:val="00D912C3"/>
    <w:rsid w:val="00D9168E"/>
    <w:rsid w:val="00D919D8"/>
    <w:rsid w:val="00D92102"/>
    <w:rsid w:val="00D929AC"/>
    <w:rsid w:val="00D93EF6"/>
    <w:rsid w:val="00D942B0"/>
    <w:rsid w:val="00D9433A"/>
    <w:rsid w:val="00D9461C"/>
    <w:rsid w:val="00D94918"/>
    <w:rsid w:val="00D94F71"/>
    <w:rsid w:val="00D95839"/>
    <w:rsid w:val="00D9586E"/>
    <w:rsid w:val="00D95C91"/>
    <w:rsid w:val="00D95F47"/>
    <w:rsid w:val="00D96212"/>
    <w:rsid w:val="00D962A6"/>
    <w:rsid w:val="00D96831"/>
    <w:rsid w:val="00D968BE"/>
    <w:rsid w:val="00D97028"/>
    <w:rsid w:val="00DA00C3"/>
    <w:rsid w:val="00DA0411"/>
    <w:rsid w:val="00DA0F98"/>
    <w:rsid w:val="00DA1997"/>
    <w:rsid w:val="00DA1EB6"/>
    <w:rsid w:val="00DA2186"/>
    <w:rsid w:val="00DA23EA"/>
    <w:rsid w:val="00DA29D6"/>
    <w:rsid w:val="00DA2B4E"/>
    <w:rsid w:val="00DA2B63"/>
    <w:rsid w:val="00DA32F9"/>
    <w:rsid w:val="00DA3BFE"/>
    <w:rsid w:val="00DA401D"/>
    <w:rsid w:val="00DA45C8"/>
    <w:rsid w:val="00DA47E0"/>
    <w:rsid w:val="00DA4A15"/>
    <w:rsid w:val="00DA4CEE"/>
    <w:rsid w:val="00DA5185"/>
    <w:rsid w:val="00DA5A6C"/>
    <w:rsid w:val="00DA5B35"/>
    <w:rsid w:val="00DA62C1"/>
    <w:rsid w:val="00DA68DA"/>
    <w:rsid w:val="00DA6B0B"/>
    <w:rsid w:val="00DA6B67"/>
    <w:rsid w:val="00DA7787"/>
    <w:rsid w:val="00DA7DBC"/>
    <w:rsid w:val="00DB0026"/>
    <w:rsid w:val="00DB066F"/>
    <w:rsid w:val="00DB09DC"/>
    <w:rsid w:val="00DB0F2E"/>
    <w:rsid w:val="00DB1114"/>
    <w:rsid w:val="00DB2E8C"/>
    <w:rsid w:val="00DB2F0F"/>
    <w:rsid w:val="00DB304B"/>
    <w:rsid w:val="00DB3FD3"/>
    <w:rsid w:val="00DB433E"/>
    <w:rsid w:val="00DB4453"/>
    <w:rsid w:val="00DB4456"/>
    <w:rsid w:val="00DB44FC"/>
    <w:rsid w:val="00DB4B1E"/>
    <w:rsid w:val="00DB4D22"/>
    <w:rsid w:val="00DB4D98"/>
    <w:rsid w:val="00DB52C9"/>
    <w:rsid w:val="00DB5D24"/>
    <w:rsid w:val="00DB6087"/>
    <w:rsid w:val="00DB67E8"/>
    <w:rsid w:val="00DB714F"/>
    <w:rsid w:val="00DB7ABF"/>
    <w:rsid w:val="00DC0529"/>
    <w:rsid w:val="00DC084E"/>
    <w:rsid w:val="00DC15C1"/>
    <w:rsid w:val="00DC3122"/>
    <w:rsid w:val="00DC41E2"/>
    <w:rsid w:val="00DC54F7"/>
    <w:rsid w:val="00DC56E0"/>
    <w:rsid w:val="00DC61CC"/>
    <w:rsid w:val="00DC7115"/>
    <w:rsid w:val="00DC7D10"/>
    <w:rsid w:val="00DC7EA6"/>
    <w:rsid w:val="00DD0B4A"/>
    <w:rsid w:val="00DD10FA"/>
    <w:rsid w:val="00DD14DE"/>
    <w:rsid w:val="00DD1C55"/>
    <w:rsid w:val="00DD2694"/>
    <w:rsid w:val="00DD286D"/>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12B2"/>
    <w:rsid w:val="00DE1632"/>
    <w:rsid w:val="00DE1722"/>
    <w:rsid w:val="00DE2255"/>
    <w:rsid w:val="00DE23CA"/>
    <w:rsid w:val="00DE2B7B"/>
    <w:rsid w:val="00DE2CB7"/>
    <w:rsid w:val="00DE2DC0"/>
    <w:rsid w:val="00DE36D7"/>
    <w:rsid w:val="00DE39E0"/>
    <w:rsid w:val="00DE3E08"/>
    <w:rsid w:val="00DE48E0"/>
    <w:rsid w:val="00DE5510"/>
    <w:rsid w:val="00DE5A1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1D4"/>
    <w:rsid w:val="00DF6815"/>
    <w:rsid w:val="00DF6F9C"/>
    <w:rsid w:val="00E00F39"/>
    <w:rsid w:val="00E01E21"/>
    <w:rsid w:val="00E028CE"/>
    <w:rsid w:val="00E02F4D"/>
    <w:rsid w:val="00E03736"/>
    <w:rsid w:val="00E039DE"/>
    <w:rsid w:val="00E03BF0"/>
    <w:rsid w:val="00E046D0"/>
    <w:rsid w:val="00E04F21"/>
    <w:rsid w:val="00E05309"/>
    <w:rsid w:val="00E06101"/>
    <w:rsid w:val="00E0635B"/>
    <w:rsid w:val="00E06598"/>
    <w:rsid w:val="00E065C5"/>
    <w:rsid w:val="00E06657"/>
    <w:rsid w:val="00E0673F"/>
    <w:rsid w:val="00E06A2D"/>
    <w:rsid w:val="00E06CF1"/>
    <w:rsid w:val="00E06EDF"/>
    <w:rsid w:val="00E07065"/>
    <w:rsid w:val="00E0760A"/>
    <w:rsid w:val="00E1024E"/>
    <w:rsid w:val="00E104D5"/>
    <w:rsid w:val="00E10730"/>
    <w:rsid w:val="00E11587"/>
    <w:rsid w:val="00E1164A"/>
    <w:rsid w:val="00E11665"/>
    <w:rsid w:val="00E119BE"/>
    <w:rsid w:val="00E11BFB"/>
    <w:rsid w:val="00E122F1"/>
    <w:rsid w:val="00E1262B"/>
    <w:rsid w:val="00E12884"/>
    <w:rsid w:val="00E12C88"/>
    <w:rsid w:val="00E13596"/>
    <w:rsid w:val="00E1359D"/>
    <w:rsid w:val="00E135EA"/>
    <w:rsid w:val="00E13A9A"/>
    <w:rsid w:val="00E142C6"/>
    <w:rsid w:val="00E14E90"/>
    <w:rsid w:val="00E1526F"/>
    <w:rsid w:val="00E15278"/>
    <w:rsid w:val="00E15FFF"/>
    <w:rsid w:val="00E160BE"/>
    <w:rsid w:val="00E16223"/>
    <w:rsid w:val="00E16E90"/>
    <w:rsid w:val="00E17016"/>
    <w:rsid w:val="00E17B2E"/>
    <w:rsid w:val="00E17BC2"/>
    <w:rsid w:val="00E2047E"/>
    <w:rsid w:val="00E206BA"/>
    <w:rsid w:val="00E20AD2"/>
    <w:rsid w:val="00E21252"/>
    <w:rsid w:val="00E21266"/>
    <w:rsid w:val="00E216F0"/>
    <w:rsid w:val="00E22FEF"/>
    <w:rsid w:val="00E235D0"/>
    <w:rsid w:val="00E23A21"/>
    <w:rsid w:val="00E247A6"/>
    <w:rsid w:val="00E24972"/>
    <w:rsid w:val="00E25590"/>
    <w:rsid w:val="00E25BF9"/>
    <w:rsid w:val="00E265C8"/>
    <w:rsid w:val="00E26E16"/>
    <w:rsid w:val="00E27428"/>
    <w:rsid w:val="00E276D6"/>
    <w:rsid w:val="00E27810"/>
    <w:rsid w:val="00E3003D"/>
    <w:rsid w:val="00E301CF"/>
    <w:rsid w:val="00E302E0"/>
    <w:rsid w:val="00E308BA"/>
    <w:rsid w:val="00E3122C"/>
    <w:rsid w:val="00E31DB4"/>
    <w:rsid w:val="00E32203"/>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6CB9"/>
    <w:rsid w:val="00E36DC9"/>
    <w:rsid w:val="00E3790C"/>
    <w:rsid w:val="00E37DD1"/>
    <w:rsid w:val="00E40048"/>
    <w:rsid w:val="00E40056"/>
    <w:rsid w:val="00E40410"/>
    <w:rsid w:val="00E408A5"/>
    <w:rsid w:val="00E40BB8"/>
    <w:rsid w:val="00E40D88"/>
    <w:rsid w:val="00E415DB"/>
    <w:rsid w:val="00E416FD"/>
    <w:rsid w:val="00E4175D"/>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A2A"/>
    <w:rsid w:val="00E44B0B"/>
    <w:rsid w:val="00E44C71"/>
    <w:rsid w:val="00E44E09"/>
    <w:rsid w:val="00E451D9"/>
    <w:rsid w:val="00E45DB8"/>
    <w:rsid w:val="00E46F98"/>
    <w:rsid w:val="00E47B06"/>
    <w:rsid w:val="00E47C91"/>
    <w:rsid w:val="00E47E6E"/>
    <w:rsid w:val="00E5146B"/>
    <w:rsid w:val="00E5151B"/>
    <w:rsid w:val="00E51A26"/>
    <w:rsid w:val="00E52170"/>
    <w:rsid w:val="00E5236D"/>
    <w:rsid w:val="00E52ABA"/>
    <w:rsid w:val="00E52DA6"/>
    <w:rsid w:val="00E53594"/>
    <w:rsid w:val="00E53BC0"/>
    <w:rsid w:val="00E54C3F"/>
    <w:rsid w:val="00E54C6D"/>
    <w:rsid w:val="00E55FD0"/>
    <w:rsid w:val="00E560B6"/>
    <w:rsid w:val="00E56A81"/>
    <w:rsid w:val="00E56D63"/>
    <w:rsid w:val="00E5743A"/>
    <w:rsid w:val="00E575A3"/>
    <w:rsid w:val="00E576FB"/>
    <w:rsid w:val="00E57B2A"/>
    <w:rsid w:val="00E57C08"/>
    <w:rsid w:val="00E6124B"/>
    <w:rsid w:val="00E61430"/>
    <w:rsid w:val="00E615E4"/>
    <w:rsid w:val="00E61627"/>
    <w:rsid w:val="00E61BA0"/>
    <w:rsid w:val="00E62139"/>
    <w:rsid w:val="00E622F4"/>
    <w:rsid w:val="00E62305"/>
    <w:rsid w:val="00E62EA8"/>
    <w:rsid w:val="00E630DB"/>
    <w:rsid w:val="00E63C7C"/>
    <w:rsid w:val="00E644D1"/>
    <w:rsid w:val="00E64791"/>
    <w:rsid w:val="00E64EB8"/>
    <w:rsid w:val="00E65341"/>
    <w:rsid w:val="00E6537C"/>
    <w:rsid w:val="00E653FE"/>
    <w:rsid w:val="00E65876"/>
    <w:rsid w:val="00E659C4"/>
    <w:rsid w:val="00E6617D"/>
    <w:rsid w:val="00E6643E"/>
    <w:rsid w:val="00E67CEC"/>
    <w:rsid w:val="00E67D5F"/>
    <w:rsid w:val="00E700AC"/>
    <w:rsid w:val="00E70825"/>
    <w:rsid w:val="00E71685"/>
    <w:rsid w:val="00E7264B"/>
    <w:rsid w:val="00E726D1"/>
    <w:rsid w:val="00E736A7"/>
    <w:rsid w:val="00E737A7"/>
    <w:rsid w:val="00E74684"/>
    <w:rsid w:val="00E74A80"/>
    <w:rsid w:val="00E74AAE"/>
    <w:rsid w:val="00E75512"/>
    <w:rsid w:val="00E7552F"/>
    <w:rsid w:val="00E757EE"/>
    <w:rsid w:val="00E758C3"/>
    <w:rsid w:val="00E75ABB"/>
    <w:rsid w:val="00E7708A"/>
    <w:rsid w:val="00E773E4"/>
    <w:rsid w:val="00E77467"/>
    <w:rsid w:val="00E77912"/>
    <w:rsid w:val="00E77C24"/>
    <w:rsid w:val="00E77D9F"/>
    <w:rsid w:val="00E77E78"/>
    <w:rsid w:val="00E80773"/>
    <w:rsid w:val="00E810C7"/>
    <w:rsid w:val="00E81200"/>
    <w:rsid w:val="00E812F4"/>
    <w:rsid w:val="00E8173C"/>
    <w:rsid w:val="00E82369"/>
    <w:rsid w:val="00E828EA"/>
    <w:rsid w:val="00E83361"/>
    <w:rsid w:val="00E835EB"/>
    <w:rsid w:val="00E84E5C"/>
    <w:rsid w:val="00E85546"/>
    <w:rsid w:val="00E855C4"/>
    <w:rsid w:val="00E869F6"/>
    <w:rsid w:val="00E86A2D"/>
    <w:rsid w:val="00E87C65"/>
    <w:rsid w:val="00E87F6C"/>
    <w:rsid w:val="00E907AF"/>
    <w:rsid w:val="00E90CCC"/>
    <w:rsid w:val="00E91794"/>
    <w:rsid w:val="00E91A0E"/>
    <w:rsid w:val="00E91BCE"/>
    <w:rsid w:val="00E92072"/>
    <w:rsid w:val="00E9287C"/>
    <w:rsid w:val="00E92995"/>
    <w:rsid w:val="00E92D32"/>
    <w:rsid w:val="00E93198"/>
    <w:rsid w:val="00E935BA"/>
    <w:rsid w:val="00E935DA"/>
    <w:rsid w:val="00E93A08"/>
    <w:rsid w:val="00E93D78"/>
    <w:rsid w:val="00E940CA"/>
    <w:rsid w:val="00E94657"/>
    <w:rsid w:val="00E947C1"/>
    <w:rsid w:val="00E94AFD"/>
    <w:rsid w:val="00E94FF3"/>
    <w:rsid w:val="00E95808"/>
    <w:rsid w:val="00E96463"/>
    <w:rsid w:val="00E966A0"/>
    <w:rsid w:val="00E9671B"/>
    <w:rsid w:val="00E9679C"/>
    <w:rsid w:val="00E96B5A"/>
    <w:rsid w:val="00E97501"/>
    <w:rsid w:val="00E9770B"/>
    <w:rsid w:val="00E97A7B"/>
    <w:rsid w:val="00EA0696"/>
    <w:rsid w:val="00EA0989"/>
    <w:rsid w:val="00EA1304"/>
    <w:rsid w:val="00EA1498"/>
    <w:rsid w:val="00EA177F"/>
    <w:rsid w:val="00EA1871"/>
    <w:rsid w:val="00EA1F98"/>
    <w:rsid w:val="00EA2148"/>
    <w:rsid w:val="00EA21EB"/>
    <w:rsid w:val="00EA2B30"/>
    <w:rsid w:val="00EA316E"/>
    <w:rsid w:val="00EA323B"/>
    <w:rsid w:val="00EA330C"/>
    <w:rsid w:val="00EA383A"/>
    <w:rsid w:val="00EA3CA6"/>
    <w:rsid w:val="00EA3D51"/>
    <w:rsid w:val="00EA43A2"/>
    <w:rsid w:val="00EA52B8"/>
    <w:rsid w:val="00EA5A9B"/>
    <w:rsid w:val="00EA5AE1"/>
    <w:rsid w:val="00EA65DD"/>
    <w:rsid w:val="00EA6CAB"/>
    <w:rsid w:val="00EA70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B7A5B"/>
    <w:rsid w:val="00EC015A"/>
    <w:rsid w:val="00EC0336"/>
    <w:rsid w:val="00EC0C37"/>
    <w:rsid w:val="00EC0C3B"/>
    <w:rsid w:val="00EC0CE7"/>
    <w:rsid w:val="00EC110E"/>
    <w:rsid w:val="00EC1705"/>
    <w:rsid w:val="00EC19AD"/>
    <w:rsid w:val="00EC19FF"/>
    <w:rsid w:val="00EC244C"/>
    <w:rsid w:val="00EC38A7"/>
    <w:rsid w:val="00EC3BFC"/>
    <w:rsid w:val="00EC4E5D"/>
    <w:rsid w:val="00EC501F"/>
    <w:rsid w:val="00EC5025"/>
    <w:rsid w:val="00EC60E9"/>
    <w:rsid w:val="00EC775D"/>
    <w:rsid w:val="00EC7A30"/>
    <w:rsid w:val="00ED0486"/>
    <w:rsid w:val="00ED052A"/>
    <w:rsid w:val="00ED0780"/>
    <w:rsid w:val="00ED0B47"/>
    <w:rsid w:val="00ED0BF9"/>
    <w:rsid w:val="00ED1F61"/>
    <w:rsid w:val="00ED2033"/>
    <w:rsid w:val="00ED21B2"/>
    <w:rsid w:val="00ED29AE"/>
    <w:rsid w:val="00ED2C3C"/>
    <w:rsid w:val="00ED2CDB"/>
    <w:rsid w:val="00ED2FEE"/>
    <w:rsid w:val="00ED33FC"/>
    <w:rsid w:val="00ED3418"/>
    <w:rsid w:val="00ED3538"/>
    <w:rsid w:val="00ED41FA"/>
    <w:rsid w:val="00ED452A"/>
    <w:rsid w:val="00ED5B7A"/>
    <w:rsid w:val="00ED5F77"/>
    <w:rsid w:val="00ED6523"/>
    <w:rsid w:val="00ED67C5"/>
    <w:rsid w:val="00ED7494"/>
    <w:rsid w:val="00ED7807"/>
    <w:rsid w:val="00ED7CA7"/>
    <w:rsid w:val="00EE02DB"/>
    <w:rsid w:val="00EE0C4A"/>
    <w:rsid w:val="00EE0D04"/>
    <w:rsid w:val="00EE16CB"/>
    <w:rsid w:val="00EE196B"/>
    <w:rsid w:val="00EE1A75"/>
    <w:rsid w:val="00EE2BC1"/>
    <w:rsid w:val="00EE2C6E"/>
    <w:rsid w:val="00EE2EE8"/>
    <w:rsid w:val="00EE3018"/>
    <w:rsid w:val="00EE32F0"/>
    <w:rsid w:val="00EE36E2"/>
    <w:rsid w:val="00EE3960"/>
    <w:rsid w:val="00EE3A5F"/>
    <w:rsid w:val="00EE4446"/>
    <w:rsid w:val="00EE4DB8"/>
    <w:rsid w:val="00EE5151"/>
    <w:rsid w:val="00EE5DCE"/>
    <w:rsid w:val="00EE62DE"/>
    <w:rsid w:val="00EE6B85"/>
    <w:rsid w:val="00EE6E97"/>
    <w:rsid w:val="00EE778E"/>
    <w:rsid w:val="00EE7D61"/>
    <w:rsid w:val="00EF0174"/>
    <w:rsid w:val="00EF095A"/>
    <w:rsid w:val="00EF0C24"/>
    <w:rsid w:val="00EF10BC"/>
    <w:rsid w:val="00EF1605"/>
    <w:rsid w:val="00EF1A9A"/>
    <w:rsid w:val="00EF2FEF"/>
    <w:rsid w:val="00EF3391"/>
    <w:rsid w:val="00EF3B57"/>
    <w:rsid w:val="00EF3C45"/>
    <w:rsid w:val="00EF3C95"/>
    <w:rsid w:val="00EF3E06"/>
    <w:rsid w:val="00EF3E98"/>
    <w:rsid w:val="00EF42F6"/>
    <w:rsid w:val="00EF4701"/>
    <w:rsid w:val="00EF4A6F"/>
    <w:rsid w:val="00EF5244"/>
    <w:rsid w:val="00EF5341"/>
    <w:rsid w:val="00EF58F7"/>
    <w:rsid w:val="00EF5C5C"/>
    <w:rsid w:val="00EF61EE"/>
    <w:rsid w:val="00EF6204"/>
    <w:rsid w:val="00EF64DB"/>
    <w:rsid w:val="00EF6D78"/>
    <w:rsid w:val="00EF72D1"/>
    <w:rsid w:val="00EF7A6D"/>
    <w:rsid w:val="00EF7C99"/>
    <w:rsid w:val="00EF7E24"/>
    <w:rsid w:val="00F004C4"/>
    <w:rsid w:val="00F00EFB"/>
    <w:rsid w:val="00F014B2"/>
    <w:rsid w:val="00F01F8D"/>
    <w:rsid w:val="00F02D08"/>
    <w:rsid w:val="00F03CC2"/>
    <w:rsid w:val="00F03ECC"/>
    <w:rsid w:val="00F04065"/>
    <w:rsid w:val="00F04C8A"/>
    <w:rsid w:val="00F0585D"/>
    <w:rsid w:val="00F06F46"/>
    <w:rsid w:val="00F077CE"/>
    <w:rsid w:val="00F07D6C"/>
    <w:rsid w:val="00F07DEC"/>
    <w:rsid w:val="00F1098E"/>
    <w:rsid w:val="00F10CEA"/>
    <w:rsid w:val="00F10F86"/>
    <w:rsid w:val="00F10FDD"/>
    <w:rsid w:val="00F10FF8"/>
    <w:rsid w:val="00F11662"/>
    <w:rsid w:val="00F11753"/>
    <w:rsid w:val="00F117D3"/>
    <w:rsid w:val="00F11872"/>
    <w:rsid w:val="00F118D1"/>
    <w:rsid w:val="00F11DC5"/>
    <w:rsid w:val="00F12DBE"/>
    <w:rsid w:val="00F1312C"/>
    <w:rsid w:val="00F132D1"/>
    <w:rsid w:val="00F139D2"/>
    <w:rsid w:val="00F140B5"/>
    <w:rsid w:val="00F1444F"/>
    <w:rsid w:val="00F14734"/>
    <w:rsid w:val="00F14C6D"/>
    <w:rsid w:val="00F15316"/>
    <w:rsid w:val="00F15B81"/>
    <w:rsid w:val="00F15CD8"/>
    <w:rsid w:val="00F165BD"/>
    <w:rsid w:val="00F17955"/>
    <w:rsid w:val="00F179DC"/>
    <w:rsid w:val="00F21074"/>
    <w:rsid w:val="00F21736"/>
    <w:rsid w:val="00F220ED"/>
    <w:rsid w:val="00F22307"/>
    <w:rsid w:val="00F2280E"/>
    <w:rsid w:val="00F22AFD"/>
    <w:rsid w:val="00F23B11"/>
    <w:rsid w:val="00F23C07"/>
    <w:rsid w:val="00F23E18"/>
    <w:rsid w:val="00F23ED8"/>
    <w:rsid w:val="00F242E0"/>
    <w:rsid w:val="00F24483"/>
    <w:rsid w:val="00F247D7"/>
    <w:rsid w:val="00F2496B"/>
    <w:rsid w:val="00F24B0B"/>
    <w:rsid w:val="00F25C6A"/>
    <w:rsid w:val="00F25F3B"/>
    <w:rsid w:val="00F26156"/>
    <w:rsid w:val="00F267D2"/>
    <w:rsid w:val="00F26E65"/>
    <w:rsid w:val="00F2721E"/>
    <w:rsid w:val="00F27AA0"/>
    <w:rsid w:val="00F27CFB"/>
    <w:rsid w:val="00F30AD9"/>
    <w:rsid w:val="00F310CB"/>
    <w:rsid w:val="00F3120D"/>
    <w:rsid w:val="00F315D1"/>
    <w:rsid w:val="00F31876"/>
    <w:rsid w:val="00F31ACF"/>
    <w:rsid w:val="00F31ED3"/>
    <w:rsid w:val="00F329C6"/>
    <w:rsid w:val="00F32DEF"/>
    <w:rsid w:val="00F33952"/>
    <w:rsid w:val="00F33FA5"/>
    <w:rsid w:val="00F34754"/>
    <w:rsid w:val="00F3511F"/>
    <w:rsid w:val="00F35735"/>
    <w:rsid w:val="00F357DA"/>
    <w:rsid w:val="00F363E0"/>
    <w:rsid w:val="00F36953"/>
    <w:rsid w:val="00F36A6F"/>
    <w:rsid w:val="00F36AC7"/>
    <w:rsid w:val="00F372AA"/>
    <w:rsid w:val="00F3735C"/>
    <w:rsid w:val="00F375B4"/>
    <w:rsid w:val="00F37B4D"/>
    <w:rsid w:val="00F37BB3"/>
    <w:rsid w:val="00F40588"/>
    <w:rsid w:val="00F40EB0"/>
    <w:rsid w:val="00F40F98"/>
    <w:rsid w:val="00F412D3"/>
    <w:rsid w:val="00F41A5A"/>
    <w:rsid w:val="00F41DE1"/>
    <w:rsid w:val="00F41E91"/>
    <w:rsid w:val="00F42076"/>
    <w:rsid w:val="00F421D4"/>
    <w:rsid w:val="00F422D0"/>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2D7"/>
    <w:rsid w:val="00F46ACF"/>
    <w:rsid w:val="00F46F94"/>
    <w:rsid w:val="00F50656"/>
    <w:rsid w:val="00F506CF"/>
    <w:rsid w:val="00F508D1"/>
    <w:rsid w:val="00F50DBC"/>
    <w:rsid w:val="00F521DC"/>
    <w:rsid w:val="00F52B60"/>
    <w:rsid w:val="00F53E44"/>
    <w:rsid w:val="00F54257"/>
    <w:rsid w:val="00F5453B"/>
    <w:rsid w:val="00F54830"/>
    <w:rsid w:val="00F549F9"/>
    <w:rsid w:val="00F54A51"/>
    <w:rsid w:val="00F54CD1"/>
    <w:rsid w:val="00F55356"/>
    <w:rsid w:val="00F55726"/>
    <w:rsid w:val="00F559E3"/>
    <w:rsid w:val="00F55C1F"/>
    <w:rsid w:val="00F560A0"/>
    <w:rsid w:val="00F56364"/>
    <w:rsid w:val="00F56718"/>
    <w:rsid w:val="00F56B3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6929"/>
    <w:rsid w:val="00F67134"/>
    <w:rsid w:val="00F672D9"/>
    <w:rsid w:val="00F6778B"/>
    <w:rsid w:val="00F70101"/>
    <w:rsid w:val="00F706D7"/>
    <w:rsid w:val="00F707B4"/>
    <w:rsid w:val="00F7134F"/>
    <w:rsid w:val="00F713CD"/>
    <w:rsid w:val="00F71606"/>
    <w:rsid w:val="00F71793"/>
    <w:rsid w:val="00F71957"/>
    <w:rsid w:val="00F71A20"/>
    <w:rsid w:val="00F71F11"/>
    <w:rsid w:val="00F72419"/>
    <w:rsid w:val="00F726C8"/>
    <w:rsid w:val="00F72D59"/>
    <w:rsid w:val="00F73EBA"/>
    <w:rsid w:val="00F7566F"/>
    <w:rsid w:val="00F76889"/>
    <w:rsid w:val="00F76C82"/>
    <w:rsid w:val="00F76CF8"/>
    <w:rsid w:val="00F7751F"/>
    <w:rsid w:val="00F7774C"/>
    <w:rsid w:val="00F77D70"/>
    <w:rsid w:val="00F77E87"/>
    <w:rsid w:val="00F8002F"/>
    <w:rsid w:val="00F80EFC"/>
    <w:rsid w:val="00F816EE"/>
    <w:rsid w:val="00F817D6"/>
    <w:rsid w:val="00F821E5"/>
    <w:rsid w:val="00F82AB9"/>
    <w:rsid w:val="00F82CC1"/>
    <w:rsid w:val="00F83289"/>
    <w:rsid w:val="00F8430D"/>
    <w:rsid w:val="00F84697"/>
    <w:rsid w:val="00F84A0A"/>
    <w:rsid w:val="00F855E1"/>
    <w:rsid w:val="00F85896"/>
    <w:rsid w:val="00F85A15"/>
    <w:rsid w:val="00F85E96"/>
    <w:rsid w:val="00F86413"/>
    <w:rsid w:val="00F86627"/>
    <w:rsid w:val="00F86953"/>
    <w:rsid w:val="00F87EE0"/>
    <w:rsid w:val="00F90CD6"/>
    <w:rsid w:val="00F90F43"/>
    <w:rsid w:val="00F91275"/>
    <w:rsid w:val="00F91426"/>
    <w:rsid w:val="00F91469"/>
    <w:rsid w:val="00F91524"/>
    <w:rsid w:val="00F91792"/>
    <w:rsid w:val="00F91FC3"/>
    <w:rsid w:val="00F92E5A"/>
    <w:rsid w:val="00F935DC"/>
    <w:rsid w:val="00F93604"/>
    <w:rsid w:val="00F93844"/>
    <w:rsid w:val="00F93C3B"/>
    <w:rsid w:val="00F94A67"/>
    <w:rsid w:val="00F94B7B"/>
    <w:rsid w:val="00F95390"/>
    <w:rsid w:val="00F9615B"/>
    <w:rsid w:val="00F96265"/>
    <w:rsid w:val="00F96864"/>
    <w:rsid w:val="00F97511"/>
    <w:rsid w:val="00F97548"/>
    <w:rsid w:val="00F9789F"/>
    <w:rsid w:val="00F97F79"/>
    <w:rsid w:val="00FA0408"/>
    <w:rsid w:val="00FA0A8B"/>
    <w:rsid w:val="00FA1DA2"/>
    <w:rsid w:val="00FA2438"/>
    <w:rsid w:val="00FA2597"/>
    <w:rsid w:val="00FA2D73"/>
    <w:rsid w:val="00FA46BC"/>
    <w:rsid w:val="00FA4CB2"/>
    <w:rsid w:val="00FA4CDE"/>
    <w:rsid w:val="00FA57BB"/>
    <w:rsid w:val="00FA6758"/>
    <w:rsid w:val="00FA6F51"/>
    <w:rsid w:val="00FA7543"/>
    <w:rsid w:val="00FA7A2B"/>
    <w:rsid w:val="00FA7BB4"/>
    <w:rsid w:val="00FA7F2E"/>
    <w:rsid w:val="00FA7FA2"/>
    <w:rsid w:val="00FA7FBC"/>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EC4"/>
    <w:rsid w:val="00FB7FF4"/>
    <w:rsid w:val="00FC08C2"/>
    <w:rsid w:val="00FC0B08"/>
    <w:rsid w:val="00FC0DBE"/>
    <w:rsid w:val="00FC0EE8"/>
    <w:rsid w:val="00FC1061"/>
    <w:rsid w:val="00FC1549"/>
    <w:rsid w:val="00FC168A"/>
    <w:rsid w:val="00FC173B"/>
    <w:rsid w:val="00FC1888"/>
    <w:rsid w:val="00FC2063"/>
    <w:rsid w:val="00FC2470"/>
    <w:rsid w:val="00FC249C"/>
    <w:rsid w:val="00FC29C6"/>
    <w:rsid w:val="00FC31B7"/>
    <w:rsid w:val="00FC3B60"/>
    <w:rsid w:val="00FC410A"/>
    <w:rsid w:val="00FC429E"/>
    <w:rsid w:val="00FC4AFB"/>
    <w:rsid w:val="00FC4F80"/>
    <w:rsid w:val="00FC6041"/>
    <w:rsid w:val="00FC67D1"/>
    <w:rsid w:val="00FC74B2"/>
    <w:rsid w:val="00FC7FE4"/>
    <w:rsid w:val="00FD03B0"/>
    <w:rsid w:val="00FD0408"/>
    <w:rsid w:val="00FD05D5"/>
    <w:rsid w:val="00FD08BD"/>
    <w:rsid w:val="00FD1710"/>
    <w:rsid w:val="00FD1B04"/>
    <w:rsid w:val="00FD2A90"/>
    <w:rsid w:val="00FD338B"/>
    <w:rsid w:val="00FD3CC5"/>
    <w:rsid w:val="00FD424E"/>
    <w:rsid w:val="00FD4938"/>
    <w:rsid w:val="00FD4A5B"/>
    <w:rsid w:val="00FD4C58"/>
    <w:rsid w:val="00FD4F9E"/>
    <w:rsid w:val="00FD50EA"/>
    <w:rsid w:val="00FD5A03"/>
    <w:rsid w:val="00FD6DD0"/>
    <w:rsid w:val="00FD7097"/>
    <w:rsid w:val="00FD7110"/>
    <w:rsid w:val="00FD74C2"/>
    <w:rsid w:val="00FE0999"/>
    <w:rsid w:val="00FE0A46"/>
    <w:rsid w:val="00FE0C1B"/>
    <w:rsid w:val="00FE0D5A"/>
    <w:rsid w:val="00FE0FBD"/>
    <w:rsid w:val="00FE1393"/>
    <w:rsid w:val="00FE15C9"/>
    <w:rsid w:val="00FE2275"/>
    <w:rsid w:val="00FE23FC"/>
    <w:rsid w:val="00FE292D"/>
    <w:rsid w:val="00FE2D7C"/>
    <w:rsid w:val="00FE3080"/>
    <w:rsid w:val="00FE38B1"/>
    <w:rsid w:val="00FE3989"/>
    <w:rsid w:val="00FE3C4D"/>
    <w:rsid w:val="00FE40F8"/>
    <w:rsid w:val="00FE4638"/>
    <w:rsid w:val="00FE529A"/>
    <w:rsid w:val="00FE53DE"/>
    <w:rsid w:val="00FE6187"/>
    <w:rsid w:val="00FE61D7"/>
    <w:rsid w:val="00FE625A"/>
    <w:rsid w:val="00FE7229"/>
    <w:rsid w:val="00FE7A07"/>
    <w:rsid w:val="00FE7AE9"/>
    <w:rsid w:val="00FE7B52"/>
    <w:rsid w:val="00FF00CC"/>
    <w:rsid w:val="00FF03C0"/>
    <w:rsid w:val="00FF04D3"/>
    <w:rsid w:val="00FF0810"/>
    <w:rsid w:val="00FF0885"/>
    <w:rsid w:val="00FF0EE6"/>
    <w:rsid w:val="00FF10E2"/>
    <w:rsid w:val="00FF10EF"/>
    <w:rsid w:val="00FF1DBC"/>
    <w:rsid w:val="00FF1DDC"/>
    <w:rsid w:val="00FF1E5A"/>
    <w:rsid w:val="00FF2662"/>
    <w:rsid w:val="00FF2F64"/>
    <w:rsid w:val="00FF30B8"/>
    <w:rsid w:val="00FF33EE"/>
    <w:rsid w:val="00FF3BB3"/>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69B47"/>
  <w15:chartTrackingRefBased/>
  <w15:docId w15:val="{9A1BE2BE-9715-4D97-BDD5-2182AFA5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357DA"/>
    <w:rPr>
      <w:rFonts w:ascii="Arial" w:eastAsia="MS Mincho"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1059">
      <w:bodyDiv w:val="1"/>
      <w:marLeft w:val="0"/>
      <w:marRight w:val="0"/>
      <w:marTop w:val="0"/>
      <w:marBottom w:val="0"/>
      <w:divBdr>
        <w:top w:val="none" w:sz="0" w:space="0" w:color="auto"/>
        <w:left w:val="none" w:sz="0" w:space="0" w:color="auto"/>
        <w:bottom w:val="none" w:sz="0" w:space="0" w:color="auto"/>
        <w:right w:val="none" w:sz="0" w:space="0" w:color="auto"/>
      </w:divBdr>
      <w:divsChild>
        <w:div w:id="426539993">
          <w:marLeft w:val="274"/>
          <w:marRight w:val="0"/>
          <w:marTop w:val="115"/>
          <w:marBottom w:val="0"/>
          <w:divBdr>
            <w:top w:val="none" w:sz="0" w:space="0" w:color="auto"/>
            <w:left w:val="none" w:sz="0" w:space="0" w:color="auto"/>
            <w:bottom w:val="none" w:sz="0" w:space="0" w:color="auto"/>
            <w:right w:val="none" w:sz="0" w:space="0" w:color="auto"/>
          </w:divBdr>
        </w:div>
        <w:div w:id="798961944">
          <w:marLeft w:val="835"/>
          <w:marRight w:val="0"/>
          <w:marTop w:val="96"/>
          <w:marBottom w:val="0"/>
          <w:divBdr>
            <w:top w:val="none" w:sz="0" w:space="0" w:color="auto"/>
            <w:left w:val="none" w:sz="0" w:space="0" w:color="auto"/>
            <w:bottom w:val="none" w:sz="0" w:space="0" w:color="auto"/>
            <w:right w:val="none" w:sz="0" w:space="0" w:color="auto"/>
          </w:divBdr>
        </w:div>
        <w:div w:id="1910455183">
          <w:marLeft w:val="274"/>
          <w:marRight w:val="0"/>
          <w:marTop w:val="115"/>
          <w:marBottom w:val="0"/>
          <w:divBdr>
            <w:top w:val="none" w:sz="0" w:space="0" w:color="auto"/>
            <w:left w:val="none" w:sz="0" w:space="0" w:color="auto"/>
            <w:bottom w:val="none" w:sz="0" w:space="0" w:color="auto"/>
            <w:right w:val="none" w:sz="0" w:space="0" w:color="auto"/>
          </w:divBdr>
        </w:div>
        <w:div w:id="1488591237">
          <w:marLeft w:val="835"/>
          <w:marRight w:val="0"/>
          <w:marTop w:val="96"/>
          <w:marBottom w:val="0"/>
          <w:divBdr>
            <w:top w:val="none" w:sz="0" w:space="0" w:color="auto"/>
            <w:left w:val="none" w:sz="0" w:space="0" w:color="auto"/>
            <w:bottom w:val="none" w:sz="0" w:space="0" w:color="auto"/>
            <w:right w:val="none" w:sz="0" w:space="0" w:color="auto"/>
          </w:divBdr>
        </w:div>
        <w:div w:id="1510027845">
          <w:marLeft w:val="835"/>
          <w:marRight w:val="0"/>
          <w:marTop w:val="96"/>
          <w:marBottom w:val="0"/>
          <w:divBdr>
            <w:top w:val="none" w:sz="0" w:space="0" w:color="auto"/>
            <w:left w:val="none" w:sz="0" w:space="0" w:color="auto"/>
            <w:bottom w:val="none" w:sz="0" w:space="0" w:color="auto"/>
            <w:right w:val="none" w:sz="0" w:space="0" w:color="auto"/>
          </w:divBdr>
        </w:div>
        <w:div w:id="1505122279">
          <w:marLeft w:val="274"/>
          <w:marRight w:val="0"/>
          <w:marTop w:val="115"/>
          <w:marBottom w:val="0"/>
          <w:divBdr>
            <w:top w:val="none" w:sz="0" w:space="0" w:color="auto"/>
            <w:left w:val="none" w:sz="0" w:space="0" w:color="auto"/>
            <w:bottom w:val="none" w:sz="0" w:space="0" w:color="auto"/>
            <w:right w:val="none" w:sz="0" w:space="0" w:color="auto"/>
          </w:divBdr>
        </w:div>
        <w:div w:id="1301228917">
          <w:marLeft w:val="835"/>
          <w:marRight w:val="0"/>
          <w:marTop w:val="96"/>
          <w:marBottom w:val="0"/>
          <w:divBdr>
            <w:top w:val="none" w:sz="0" w:space="0" w:color="auto"/>
            <w:left w:val="none" w:sz="0" w:space="0" w:color="auto"/>
            <w:bottom w:val="none" w:sz="0" w:space="0" w:color="auto"/>
            <w:right w:val="none" w:sz="0" w:space="0" w:color="auto"/>
          </w:divBdr>
        </w:div>
        <w:div w:id="1034112109">
          <w:marLeft w:val="835"/>
          <w:marRight w:val="0"/>
          <w:marTop w:val="96"/>
          <w:marBottom w:val="0"/>
          <w:divBdr>
            <w:top w:val="none" w:sz="0" w:space="0" w:color="auto"/>
            <w:left w:val="none" w:sz="0" w:space="0" w:color="auto"/>
            <w:bottom w:val="none" w:sz="0" w:space="0" w:color="auto"/>
            <w:right w:val="none" w:sz="0" w:space="0" w:color="auto"/>
          </w:divBdr>
        </w:div>
      </w:divsChild>
    </w:div>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86669808">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43438583">
      <w:bodyDiv w:val="1"/>
      <w:marLeft w:val="0"/>
      <w:marRight w:val="0"/>
      <w:marTop w:val="0"/>
      <w:marBottom w:val="0"/>
      <w:divBdr>
        <w:top w:val="none" w:sz="0" w:space="0" w:color="auto"/>
        <w:left w:val="none" w:sz="0" w:space="0" w:color="auto"/>
        <w:bottom w:val="none" w:sz="0" w:space="0" w:color="auto"/>
        <w:right w:val="none" w:sz="0" w:space="0" w:color="auto"/>
      </w:divBdr>
      <w:divsChild>
        <w:div w:id="235282735">
          <w:marLeft w:val="274"/>
          <w:marRight w:val="0"/>
          <w:marTop w:val="115"/>
          <w:marBottom w:val="0"/>
          <w:divBdr>
            <w:top w:val="none" w:sz="0" w:space="0" w:color="auto"/>
            <w:left w:val="none" w:sz="0" w:space="0" w:color="auto"/>
            <w:bottom w:val="none" w:sz="0" w:space="0" w:color="auto"/>
            <w:right w:val="none" w:sz="0" w:space="0" w:color="auto"/>
          </w:divBdr>
        </w:div>
      </w:divsChild>
    </w:div>
    <w:div w:id="369955565">
      <w:bodyDiv w:val="1"/>
      <w:marLeft w:val="0"/>
      <w:marRight w:val="0"/>
      <w:marTop w:val="0"/>
      <w:marBottom w:val="0"/>
      <w:divBdr>
        <w:top w:val="none" w:sz="0" w:space="0" w:color="auto"/>
        <w:left w:val="none" w:sz="0" w:space="0" w:color="auto"/>
        <w:bottom w:val="none" w:sz="0" w:space="0" w:color="auto"/>
        <w:right w:val="none" w:sz="0" w:space="0" w:color="auto"/>
      </w:divBdr>
      <w:divsChild>
        <w:div w:id="415518507">
          <w:marLeft w:val="274"/>
          <w:marRight w:val="0"/>
          <w:marTop w:val="115"/>
          <w:marBottom w:val="0"/>
          <w:divBdr>
            <w:top w:val="none" w:sz="0" w:space="0" w:color="auto"/>
            <w:left w:val="none" w:sz="0" w:space="0" w:color="auto"/>
            <w:bottom w:val="none" w:sz="0" w:space="0" w:color="auto"/>
            <w:right w:val="none" w:sz="0" w:space="0" w:color="auto"/>
          </w:divBdr>
        </w:div>
        <w:div w:id="1019430398">
          <w:marLeft w:val="835"/>
          <w:marRight w:val="0"/>
          <w:marTop w:val="96"/>
          <w:marBottom w:val="0"/>
          <w:divBdr>
            <w:top w:val="none" w:sz="0" w:space="0" w:color="auto"/>
            <w:left w:val="none" w:sz="0" w:space="0" w:color="auto"/>
            <w:bottom w:val="none" w:sz="0" w:space="0" w:color="auto"/>
            <w:right w:val="none" w:sz="0" w:space="0" w:color="auto"/>
          </w:divBdr>
        </w:div>
        <w:div w:id="1779256834">
          <w:marLeft w:val="274"/>
          <w:marRight w:val="0"/>
          <w:marTop w:val="115"/>
          <w:marBottom w:val="0"/>
          <w:divBdr>
            <w:top w:val="none" w:sz="0" w:space="0" w:color="auto"/>
            <w:left w:val="none" w:sz="0" w:space="0" w:color="auto"/>
            <w:bottom w:val="none" w:sz="0" w:space="0" w:color="auto"/>
            <w:right w:val="none" w:sz="0" w:space="0" w:color="auto"/>
          </w:divBdr>
        </w:div>
        <w:div w:id="1093548511">
          <w:marLeft w:val="274"/>
          <w:marRight w:val="0"/>
          <w:marTop w:val="115"/>
          <w:marBottom w:val="0"/>
          <w:divBdr>
            <w:top w:val="none" w:sz="0" w:space="0" w:color="auto"/>
            <w:left w:val="none" w:sz="0" w:space="0" w:color="auto"/>
            <w:bottom w:val="none" w:sz="0" w:space="0" w:color="auto"/>
            <w:right w:val="none" w:sz="0" w:space="0" w:color="auto"/>
          </w:divBdr>
        </w:div>
        <w:div w:id="649604398">
          <w:marLeft w:val="274"/>
          <w:marRight w:val="0"/>
          <w:marTop w:val="115"/>
          <w:marBottom w:val="0"/>
          <w:divBdr>
            <w:top w:val="none" w:sz="0" w:space="0" w:color="auto"/>
            <w:left w:val="none" w:sz="0" w:space="0" w:color="auto"/>
            <w:bottom w:val="none" w:sz="0" w:space="0" w:color="auto"/>
            <w:right w:val="none" w:sz="0" w:space="0" w:color="auto"/>
          </w:divBdr>
        </w:div>
        <w:div w:id="1972705923">
          <w:marLeft w:val="274"/>
          <w:marRight w:val="0"/>
          <w:marTop w:val="115"/>
          <w:marBottom w:val="0"/>
          <w:divBdr>
            <w:top w:val="none" w:sz="0" w:space="0" w:color="auto"/>
            <w:left w:val="none" w:sz="0" w:space="0" w:color="auto"/>
            <w:bottom w:val="none" w:sz="0" w:space="0" w:color="auto"/>
            <w:right w:val="none" w:sz="0" w:space="0" w:color="auto"/>
          </w:divBdr>
        </w:div>
        <w:div w:id="746195021">
          <w:marLeft w:val="274"/>
          <w:marRight w:val="0"/>
          <w:marTop w:val="115"/>
          <w:marBottom w:val="0"/>
          <w:divBdr>
            <w:top w:val="none" w:sz="0" w:space="0" w:color="auto"/>
            <w:left w:val="none" w:sz="0" w:space="0" w:color="auto"/>
            <w:bottom w:val="none" w:sz="0" w:space="0" w:color="auto"/>
            <w:right w:val="none" w:sz="0" w:space="0" w:color="auto"/>
          </w:divBdr>
        </w:div>
        <w:div w:id="1286502547">
          <w:marLeft w:val="835"/>
          <w:marRight w:val="0"/>
          <w:marTop w:val="96"/>
          <w:marBottom w:val="0"/>
          <w:divBdr>
            <w:top w:val="none" w:sz="0" w:space="0" w:color="auto"/>
            <w:left w:val="none" w:sz="0" w:space="0" w:color="auto"/>
            <w:bottom w:val="none" w:sz="0" w:space="0" w:color="auto"/>
            <w:right w:val="none" w:sz="0" w:space="0" w:color="auto"/>
          </w:divBdr>
        </w:div>
        <w:div w:id="1655720806">
          <w:marLeft w:val="835"/>
          <w:marRight w:val="0"/>
          <w:marTop w:val="96"/>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08907950">
      <w:bodyDiv w:val="1"/>
      <w:marLeft w:val="0"/>
      <w:marRight w:val="0"/>
      <w:marTop w:val="0"/>
      <w:marBottom w:val="0"/>
      <w:divBdr>
        <w:top w:val="none" w:sz="0" w:space="0" w:color="auto"/>
        <w:left w:val="none" w:sz="0" w:space="0" w:color="auto"/>
        <w:bottom w:val="none" w:sz="0" w:space="0" w:color="auto"/>
        <w:right w:val="none" w:sz="0" w:space="0" w:color="auto"/>
      </w:divBdr>
      <w:divsChild>
        <w:div w:id="929849998">
          <w:marLeft w:val="835"/>
          <w:marRight w:val="0"/>
          <w:marTop w:val="96"/>
          <w:marBottom w:val="0"/>
          <w:divBdr>
            <w:top w:val="none" w:sz="0" w:space="0" w:color="auto"/>
            <w:left w:val="none" w:sz="0" w:space="0" w:color="auto"/>
            <w:bottom w:val="none" w:sz="0" w:space="0" w:color="auto"/>
            <w:right w:val="none" w:sz="0" w:space="0" w:color="auto"/>
          </w:divBdr>
        </w:div>
        <w:div w:id="426074957">
          <w:marLeft w:val="835"/>
          <w:marRight w:val="0"/>
          <w:marTop w:val="96"/>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577983998">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5764279">
      <w:bodyDiv w:val="1"/>
      <w:marLeft w:val="0"/>
      <w:marRight w:val="0"/>
      <w:marTop w:val="0"/>
      <w:marBottom w:val="0"/>
      <w:divBdr>
        <w:top w:val="none" w:sz="0" w:space="0" w:color="auto"/>
        <w:left w:val="none" w:sz="0" w:space="0" w:color="auto"/>
        <w:bottom w:val="none" w:sz="0" w:space="0" w:color="auto"/>
        <w:right w:val="none" w:sz="0" w:space="0" w:color="auto"/>
      </w:divBdr>
      <w:divsChild>
        <w:div w:id="567299736">
          <w:marLeft w:val="835"/>
          <w:marRight w:val="0"/>
          <w:marTop w:val="96"/>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12720221">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66834946">
      <w:bodyDiv w:val="1"/>
      <w:marLeft w:val="0"/>
      <w:marRight w:val="0"/>
      <w:marTop w:val="0"/>
      <w:marBottom w:val="0"/>
      <w:divBdr>
        <w:top w:val="none" w:sz="0" w:space="0" w:color="auto"/>
        <w:left w:val="none" w:sz="0" w:space="0" w:color="auto"/>
        <w:bottom w:val="none" w:sz="0" w:space="0" w:color="auto"/>
        <w:right w:val="none" w:sz="0" w:space="0" w:color="auto"/>
      </w:divBdr>
      <w:divsChild>
        <w:div w:id="1203638633">
          <w:marLeft w:val="274"/>
          <w:marRight w:val="0"/>
          <w:marTop w:val="115"/>
          <w:marBottom w:val="0"/>
          <w:divBdr>
            <w:top w:val="none" w:sz="0" w:space="0" w:color="auto"/>
            <w:left w:val="none" w:sz="0" w:space="0" w:color="auto"/>
            <w:bottom w:val="none" w:sz="0" w:space="0" w:color="auto"/>
            <w:right w:val="none" w:sz="0" w:space="0" w:color="auto"/>
          </w:divBdr>
        </w:div>
        <w:div w:id="756556912">
          <w:marLeft w:val="835"/>
          <w:marRight w:val="0"/>
          <w:marTop w:val="96"/>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SAQRZK7RPU5V-1-2160</_dlc_DocId>
    <_dlc_DocIdUrl xmlns="08b2df90-05d3-4030-90d4-c9feeb4a1cd9">
      <Url>https://ericoll.internal.ericsson.com/sites/NSA/_layouts/DocIdRedir.aspx?ID=SAQRZK7RPU5V-1-2160</Url>
      <Description>SAQRZK7RPU5V-1-2160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08ADE-A699-44EE-BA47-E636E00278D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6EAC4B0-BF97-427B-AACA-9E235E8A7F42}">
  <ds:schemaRefs>
    <ds:schemaRef ds:uri="http://schemas.microsoft.com/sharepoint/v3/contenttype/forms"/>
  </ds:schemaRefs>
</ds:datastoreItem>
</file>

<file path=customXml/itemProps3.xml><?xml version="1.0" encoding="utf-8"?>
<ds:datastoreItem xmlns:ds="http://schemas.openxmlformats.org/officeDocument/2006/customXml" ds:itemID="{9CE44B48-BD18-4A3F-BFDB-DF6176319EF8}">
  <ds:schemaRefs>
    <ds:schemaRef ds:uri="http://schemas.microsoft.com/sharepoint/events"/>
  </ds:schemaRefs>
</ds:datastoreItem>
</file>

<file path=customXml/itemProps4.xml><?xml version="1.0" encoding="utf-8"?>
<ds:datastoreItem xmlns:ds="http://schemas.openxmlformats.org/officeDocument/2006/customXml" ds:itemID="{DE283EEE-63A0-431C-BEFD-D0E283329DA0}">
  <ds:schemaRefs>
    <ds:schemaRef ds:uri="Microsoft.SharePoint.Taxonomy.ContentTypeSync"/>
  </ds:schemaRefs>
</ds:datastoreItem>
</file>

<file path=customXml/itemProps5.xml><?xml version="1.0" encoding="utf-8"?>
<ds:datastoreItem xmlns:ds="http://schemas.openxmlformats.org/officeDocument/2006/customXml" ds:itemID="{EB5AC64D-C0E1-4D3A-8F55-808E34B8E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E34F6F-E03C-4EFD-A229-CD487947A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Pages>
  <Words>2160</Words>
  <Characters>12314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#76bis</vt:lpstr>
    </vt:vector>
  </TitlesOfParts>
  <Company>Ericsson</Company>
  <LinksUpToDate>false</LinksUpToDate>
  <CharactersWithSpaces>14446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#76bis</dc:title>
  <dc:subject/>
  <dc:creator>Ericsson</dc:creator>
  <cp:keywords/>
  <cp:lastModifiedBy>Stephen Grant</cp:lastModifiedBy>
  <cp:revision>19</cp:revision>
  <cp:lastPrinted>2012-08-03T13:49:00Z</cp:lastPrinted>
  <dcterms:created xsi:type="dcterms:W3CDTF">2017-01-09T19:03:00Z</dcterms:created>
  <dcterms:modified xsi:type="dcterms:W3CDTF">2017-01-10T02:58:00Z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7dcc2db7-fd96-414a-8b49-69951fd83867</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